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D7" w:rsidRDefault="008D210C" w:rsidP="0018718E">
      <w:pPr>
        <w:pStyle w:val="berschrift1"/>
        <w:spacing w:before="0"/>
        <w:ind w:left="708" w:hanging="708"/>
        <w:jc w:val="center"/>
        <w:rPr>
          <w:rFonts w:asciiTheme="minorHAnsi" w:hAnsiTheme="minorHAnsi" w:cstheme="minorHAnsi"/>
          <w:lang w:val="en-GB"/>
        </w:rPr>
      </w:pPr>
      <w:bookmarkStart w:id="0" w:name="_GoBack"/>
      <w:bookmarkEnd w:id="0"/>
      <w:r w:rsidRPr="008D210C">
        <w:rPr>
          <w:rFonts w:asciiTheme="minorHAnsi" w:hAnsiTheme="minorHAnsi" w:cstheme="minorHAnsi"/>
          <w:lang w:val="en-GB"/>
        </w:rPr>
        <w:t xml:space="preserve">Choosing a </w:t>
      </w:r>
      <w:r>
        <w:rPr>
          <w:rFonts w:asciiTheme="minorHAnsi" w:hAnsiTheme="minorHAnsi" w:cstheme="minorHAnsi"/>
          <w:lang w:val="en-GB"/>
        </w:rPr>
        <w:t>Tesla Coil Pulse Discharge</w:t>
      </w:r>
      <w:r w:rsidRPr="008D210C">
        <w:rPr>
          <w:rFonts w:asciiTheme="minorHAnsi" w:hAnsiTheme="minorHAnsi" w:cstheme="minorHAnsi"/>
          <w:lang w:val="en-GB"/>
        </w:rPr>
        <w:t xml:space="preserve"> Capacitor</w:t>
      </w:r>
    </w:p>
    <w:p w:rsidR="008D210C" w:rsidRDefault="008D210C" w:rsidP="00243F7D">
      <w:pPr>
        <w:spacing w:after="0"/>
        <w:ind w:left="708" w:hanging="708"/>
        <w:rPr>
          <w:lang w:val="en-GB"/>
        </w:rPr>
      </w:pPr>
    </w:p>
    <w:p w:rsidR="00D17A31" w:rsidRDefault="008D210C" w:rsidP="00557862">
      <w:pPr>
        <w:spacing w:after="0"/>
        <w:rPr>
          <w:lang w:val="en-GB"/>
        </w:rPr>
      </w:pPr>
      <w:r>
        <w:rPr>
          <w:lang w:val="en-GB"/>
        </w:rPr>
        <w:t xml:space="preserve">It’s not </w:t>
      </w:r>
      <w:r w:rsidR="0018718E">
        <w:rPr>
          <w:lang w:val="en-GB"/>
        </w:rPr>
        <w:t xml:space="preserve">exactly </w:t>
      </w:r>
      <w:r>
        <w:rPr>
          <w:lang w:val="en-GB"/>
        </w:rPr>
        <w:t>a trivi</w:t>
      </w:r>
      <w:r w:rsidR="00154861">
        <w:rPr>
          <w:lang w:val="en-GB"/>
        </w:rPr>
        <w:t>al task, evaluating/choosing a</w:t>
      </w:r>
      <w:r w:rsidR="003766C6">
        <w:rPr>
          <w:lang w:val="en-GB"/>
        </w:rPr>
        <w:t xml:space="preserve"> long</w:t>
      </w:r>
      <w:r w:rsidR="000152C8">
        <w:rPr>
          <w:lang w:val="en-GB"/>
        </w:rPr>
        <w:t>-</w:t>
      </w:r>
      <w:r w:rsidR="003766C6">
        <w:rPr>
          <w:lang w:val="en-GB"/>
        </w:rPr>
        <w:t>liv</w:t>
      </w:r>
      <w:r w:rsidR="000152C8">
        <w:rPr>
          <w:lang w:val="en-GB"/>
        </w:rPr>
        <w:t>ing</w:t>
      </w:r>
      <w:r>
        <w:rPr>
          <w:lang w:val="en-GB"/>
        </w:rPr>
        <w:t>, reliable and well behaving capacitor for a</w:t>
      </w:r>
      <w:r w:rsidR="005F06A2">
        <w:rPr>
          <w:lang w:val="en-GB"/>
        </w:rPr>
        <w:t xml:space="preserve"> TC. Problem is high pps, high voltage reversal and relatively low control about exceptions </w:t>
      </w:r>
      <w:r w:rsidR="00663603">
        <w:rPr>
          <w:lang w:val="en-GB"/>
        </w:rPr>
        <w:t>vs.</w:t>
      </w:r>
      <w:r w:rsidR="005F06A2">
        <w:rPr>
          <w:lang w:val="en-GB"/>
        </w:rPr>
        <w:t xml:space="preserve"> the nominal operating conditions. In what follows is an attempt to present </w:t>
      </w:r>
      <w:r w:rsidR="00D17A31">
        <w:rPr>
          <w:lang w:val="en-GB"/>
        </w:rPr>
        <w:t xml:space="preserve">data for a </w:t>
      </w:r>
      <w:r w:rsidR="00D17A31" w:rsidRPr="00097553">
        <w:rPr>
          <w:u w:val="single"/>
          <w:lang w:val="en-GB"/>
        </w:rPr>
        <w:t>TC, which is working</w:t>
      </w:r>
      <w:r w:rsidR="00E656DC">
        <w:rPr>
          <w:lang w:val="en-GB"/>
        </w:rPr>
        <w:t xml:space="preserve"> </w:t>
      </w:r>
      <w:r w:rsidR="00097553">
        <w:rPr>
          <w:lang w:val="en-GB"/>
        </w:rPr>
        <w:t>…</w:t>
      </w:r>
      <w:r w:rsidR="00E656DC">
        <w:rPr>
          <w:lang w:val="en-GB"/>
        </w:rPr>
        <w:t>with too weak a cap</w:t>
      </w:r>
      <w:r w:rsidR="0018718E">
        <w:rPr>
          <w:lang w:val="en-GB"/>
        </w:rPr>
        <w:t>acitor</w:t>
      </w:r>
      <w:r w:rsidR="00D17A31">
        <w:rPr>
          <w:lang w:val="en-GB"/>
        </w:rPr>
        <w:t>:</w:t>
      </w:r>
    </w:p>
    <w:p w:rsidR="00D17A31" w:rsidRDefault="00D17A31" w:rsidP="00243F7D">
      <w:pPr>
        <w:spacing w:after="0"/>
        <w:ind w:left="708" w:hanging="708"/>
        <w:rPr>
          <w:lang w:val="en-GB"/>
        </w:rPr>
      </w:pPr>
    </w:p>
    <w:p w:rsidR="00557862" w:rsidRDefault="00557862" w:rsidP="00557862">
      <w:pPr>
        <w:spacing w:after="0"/>
        <w:ind w:left="1416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>
            <wp:extent cx="6130090" cy="4597567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_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07" cy="45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62" w:rsidRDefault="00557862" w:rsidP="00243F7D">
      <w:pPr>
        <w:spacing w:after="0"/>
        <w:ind w:left="708" w:hanging="708"/>
        <w:rPr>
          <w:lang w:val="en-GB"/>
        </w:rPr>
      </w:pPr>
    </w:p>
    <w:p w:rsidR="00D17A31" w:rsidRDefault="00D17A31" w:rsidP="00243F7D">
      <w:pPr>
        <w:spacing w:after="0"/>
        <w:ind w:left="708" w:hanging="708"/>
        <w:rPr>
          <w:lang w:val="en-GB"/>
        </w:rPr>
      </w:pPr>
    </w:p>
    <w:p w:rsidR="008D210C" w:rsidRDefault="00C23D50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The evaluation is</w:t>
      </w:r>
      <w:r w:rsidR="005F06A2">
        <w:rPr>
          <w:lang w:val="en-GB"/>
        </w:rPr>
        <w:t xml:space="preserve"> based on Pspice simulations (by Microsim 9), and experience with the real TC.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 xml:space="preserve">The Pspice simulation schematic </w:t>
      </w:r>
      <w:r w:rsidR="00750348">
        <w:rPr>
          <w:lang w:val="en-GB"/>
        </w:rPr>
        <w:t>is</w:t>
      </w:r>
      <w:r>
        <w:rPr>
          <w:lang w:val="en-GB"/>
        </w:rPr>
        <w:t xml:space="preserve"> the following: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23659419" wp14:editId="0AEF57FB">
            <wp:extent cx="6391275" cy="301307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zRKTC_60nF15mH_Pspice_schematic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lastRenderedPageBreak/>
        <w:t>The relevant</w:t>
      </w:r>
      <w:r w:rsidR="00DF05BF">
        <w:rPr>
          <w:lang w:val="en-GB"/>
        </w:rPr>
        <w:t>,</w:t>
      </w:r>
      <w:r>
        <w:rPr>
          <w:lang w:val="en-GB"/>
        </w:rPr>
        <w:t xml:space="preserve"> </w:t>
      </w:r>
      <w:r w:rsidR="00DF05BF">
        <w:rPr>
          <w:lang w:val="en-GB"/>
        </w:rPr>
        <w:t>100</w:t>
      </w:r>
      <w:r w:rsidR="00DF05BF" w:rsidRPr="00DF05BF">
        <w:rPr>
          <w:rFonts w:ascii="Symbol" w:hAnsi="Symbol"/>
          <w:lang w:val="en-GB"/>
        </w:rPr>
        <w:t></w:t>
      </w:r>
      <w:r w:rsidR="00DF05BF">
        <w:rPr>
          <w:lang w:val="en-GB"/>
        </w:rPr>
        <w:t xml:space="preserve">s wide window, </w:t>
      </w:r>
      <w:r>
        <w:rPr>
          <w:lang w:val="en-GB"/>
        </w:rPr>
        <w:t>“zoom</w:t>
      </w:r>
      <w:r w:rsidR="00D16A15">
        <w:rPr>
          <w:lang w:val="en-GB"/>
        </w:rPr>
        <w:t>s</w:t>
      </w:r>
      <w:r>
        <w:rPr>
          <w:lang w:val="en-GB"/>
        </w:rPr>
        <w:t xml:space="preserve">” of </w:t>
      </w:r>
      <w:r w:rsidR="00DF05BF">
        <w:rPr>
          <w:lang w:val="en-GB"/>
        </w:rPr>
        <w:t>simulation-</w:t>
      </w:r>
      <w:r w:rsidR="00177048">
        <w:rPr>
          <w:lang w:val="en-GB"/>
        </w:rPr>
        <w:t>results for capacitor sizing are</w:t>
      </w:r>
      <w:r>
        <w:rPr>
          <w:lang w:val="en-GB"/>
        </w:rPr>
        <w:t>: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E86B34" w:rsidP="00E86B34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>
            <wp:extent cx="6613385" cy="3086828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52" cy="30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7F4947" w:rsidRDefault="000A61A1" w:rsidP="00243F7D">
      <w:pPr>
        <w:spacing w:after="0"/>
        <w:ind w:left="708" w:hanging="708"/>
        <w:rPr>
          <w:lang w:val="en-GB"/>
        </w:rPr>
      </w:pPr>
      <w:r w:rsidRPr="005E6E40">
        <w:rPr>
          <w:b/>
          <w:lang w:val="en-GB"/>
        </w:rPr>
        <w:t>1</w:t>
      </w:r>
      <w:r w:rsidRPr="005E6E40">
        <w:rPr>
          <w:b/>
          <w:vertAlign w:val="superscript"/>
          <w:lang w:val="en-GB"/>
        </w:rPr>
        <w:t>st</w:t>
      </w:r>
      <w:r w:rsidRPr="005E6E40">
        <w:rPr>
          <w:b/>
          <w:lang w:val="en-GB"/>
        </w:rPr>
        <w:t xml:space="preserve"> Discharge</w:t>
      </w:r>
      <w:r>
        <w:rPr>
          <w:lang w:val="en-GB"/>
        </w:rPr>
        <w:t>, during a 50Hz halfcycle.</w:t>
      </w:r>
    </w:p>
    <w:p w:rsidR="007F4947" w:rsidRDefault="007F4947" w:rsidP="00243F7D">
      <w:pPr>
        <w:spacing w:after="0"/>
        <w:ind w:left="708" w:hanging="708"/>
        <w:rPr>
          <w:lang w:val="en-GB"/>
        </w:rPr>
      </w:pPr>
    </w:p>
    <w:p w:rsidR="007F4947" w:rsidRDefault="00E86B34" w:rsidP="00E86B34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>
            <wp:extent cx="6657065" cy="3140111"/>
            <wp:effectExtent l="0" t="0" r="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78" cy="31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7" w:rsidRDefault="007F4947" w:rsidP="00243F7D">
      <w:pPr>
        <w:spacing w:after="0"/>
        <w:ind w:left="708" w:hanging="708"/>
        <w:rPr>
          <w:lang w:val="en-GB"/>
        </w:rPr>
      </w:pPr>
    </w:p>
    <w:p w:rsidR="000A61A1" w:rsidRDefault="000A61A1" w:rsidP="00243F7D">
      <w:pPr>
        <w:spacing w:after="0"/>
        <w:ind w:left="708" w:hanging="708"/>
        <w:rPr>
          <w:lang w:val="en-GB"/>
        </w:rPr>
      </w:pPr>
      <w:r w:rsidRPr="005E6E40">
        <w:rPr>
          <w:b/>
          <w:lang w:val="en-GB"/>
        </w:rPr>
        <w:t>2</w:t>
      </w:r>
      <w:r w:rsidRPr="005E6E40">
        <w:rPr>
          <w:b/>
          <w:vertAlign w:val="superscript"/>
          <w:lang w:val="en-GB"/>
        </w:rPr>
        <w:t>nd</w:t>
      </w:r>
      <w:r w:rsidRPr="005E6E40">
        <w:rPr>
          <w:b/>
          <w:lang w:val="en-GB"/>
        </w:rPr>
        <w:t xml:space="preserve"> Discharge</w:t>
      </w:r>
      <w:r>
        <w:rPr>
          <w:lang w:val="en-GB"/>
        </w:rPr>
        <w:t>, during a 50Hz halfcycle.</w:t>
      </w:r>
    </w:p>
    <w:p w:rsidR="000A61A1" w:rsidRDefault="000A61A1" w:rsidP="00243F7D">
      <w:pPr>
        <w:spacing w:after="0"/>
        <w:ind w:left="708" w:hanging="708"/>
        <w:rPr>
          <w:lang w:val="en-GB"/>
        </w:rPr>
      </w:pPr>
    </w:p>
    <w:p w:rsidR="000A61A1" w:rsidRDefault="000A61A1" w:rsidP="00D42BF5">
      <w:pPr>
        <w:spacing w:after="0"/>
        <w:rPr>
          <w:lang w:val="en-GB"/>
        </w:rPr>
      </w:pPr>
      <w:r>
        <w:rPr>
          <w:lang w:val="en-GB"/>
        </w:rPr>
        <w:t xml:space="preserve">The 2 graphs look </w:t>
      </w:r>
      <w:r w:rsidR="0064431D">
        <w:rPr>
          <w:lang w:val="en-GB"/>
        </w:rPr>
        <w:t xml:space="preserve">essentially the same, with accidental small deviations. However there </w:t>
      </w:r>
      <w:r w:rsidR="00D42BF5">
        <w:rPr>
          <w:lang w:val="en-GB"/>
        </w:rPr>
        <w:t xml:space="preserve">is a different charging voltage </w:t>
      </w:r>
      <w:r w:rsidR="0064431D">
        <w:rPr>
          <w:lang w:val="en-GB"/>
        </w:rPr>
        <w:t>run of the curve</w:t>
      </w:r>
      <w:r w:rsidR="0018718E">
        <w:rPr>
          <w:lang w:val="en-GB"/>
        </w:rPr>
        <w:t xml:space="preserve"> in the 2</w:t>
      </w:r>
      <w:r w:rsidR="0018718E" w:rsidRPr="0018718E">
        <w:rPr>
          <w:vertAlign w:val="superscript"/>
          <w:lang w:val="en-GB"/>
        </w:rPr>
        <w:t>nd</w:t>
      </w:r>
      <w:r w:rsidR="0018718E">
        <w:rPr>
          <w:lang w:val="en-GB"/>
        </w:rPr>
        <w:t xml:space="preserve"> vs. the 1</w:t>
      </w:r>
      <w:r w:rsidR="0018718E" w:rsidRPr="0018718E">
        <w:rPr>
          <w:vertAlign w:val="superscript"/>
          <w:lang w:val="en-GB"/>
        </w:rPr>
        <w:t>st</w:t>
      </w:r>
      <w:r w:rsidR="0018718E">
        <w:rPr>
          <w:lang w:val="en-GB"/>
        </w:rPr>
        <w:t xml:space="preserve"> discharge</w:t>
      </w:r>
      <w:r w:rsidR="0064431D">
        <w:rPr>
          <w:lang w:val="en-GB"/>
        </w:rPr>
        <w:t>. This will be discussed below.</w:t>
      </w:r>
    </w:p>
    <w:p w:rsidR="000A61A1" w:rsidRDefault="000A61A1" w:rsidP="00243F7D">
      <w:pPr>
        <w:spacing w:after="0"/>
        <w:ind w:left="708" w:hanging="708"/>
        <w:rPr>
          <w:lang w:val="en-GB"/>
        </w:rPr>
      </w:pPr>
    </w:p>
    <w:p w:rsidR="006C73A6" w:rsidRDefault="00441041" w:rsidP="00D42BF5">
      <w:pPr>
        <w:spacing w:after="0"/>
        <w:rPr>
          <w:lang w:val="en-GB"/>
        </w:rPr>
      </w:pPr>
      <w:r>
        <w:rPr>
          <w:lang w:val="en-GB"/>
        </w:rPr>
        <w:t>Based on the results from th</w:t>
      </w:r>
      <w:r w:rsidR="000A61A1">
        <w:rPr>
          <w:lang w:val="en-GB"/>
        </w:rPr>
        <w:t>ese</w:t>
      </w:r>
      <w:r>
        <w:rPr>
          <w:lang w:val="en-GB"/>
        </w:rPr>
        <w:t xml:space="preserve"> graph</w:t>
      </w:r>
      <w:r w:rsidR="000A61A1">
        <w:rPr>
          <w:lang w:val="en-GB"/>
        </w:rPr>
        <w:t>s</w:t>
      </w:r>
      <w:r>
        <w:rPr>
          <w:lang w:val="en-GB"/>
        </w:rPr>
        <w:t>, an evaluation of cap live vs. voltage &amp; voltage reversal was perf</w:t>
      </w:r>
      <w:r w:rsidR="00F35C0D">
        <w:rPr>
          <w:lang w:val="en-GB"/>
        </w:rPr>
        <w:t>ormed in an Excel</w:t>
      </w:r>
      <w:r w:rsidR="0018718E">
        <w:rPr>
          <w:lang w:val="en-GB"/>
        </w:rPr>
        <w:t xml:space="preserve"> 10</w:t>
      </w:r>
      <w:r w:rsidR="00F35C0D">
        <w:rPr>
          <w:lang w:val="en-GB"/>
        </w:rPr>
        <w:t xml:space="preserve"> spreadsheet, which is a </w:t>
      </w:r>
      <w:r w:rsidR="00243F7D">
        <w:rPr>
          <w:lang w:val="en-GB"/>
        </w:rPr>
        <w:t>“</w:t>
      </w:r>
      <w:r w:rsidR="00F35C0D">
        <w:rPr>
          <w:lang w:val="en-GB"/>
        </w:rPr>
        <w:t>dynamic</w:t>
      </w:r>
      <w:r w:rsidR="00243F7D">
        <w:rPr>
          <w:lang w:val="en-GB"/>
        </w:rPr>
        <w:t>”</w:t>
      </w:r>
      <w:r w:rsidR="00F35C0D">
        <w:rPr>
          <w:lang w:val="en-GB"/>
        </w:rPr>
        <w:t xml:space="preserve"> form of </w:t>
      </w:r>
      <w:hyperlink r:id="rId13" w:history="1">
        <w:r w:rsidR="006C73A6">
          <w:rPr>
            <w:rStyle w:val="Hyperlink"/>
            <w:lang w:val="en-GB"/>
          </w:rPr>
          <w:t>Jim Lux's HV-Experimenters Handbook</w:t>
        </w:r>
      </w:hyperlink>
      <w:r w:rsidR="006C73A6">
        <w:rPr>
          <w:lang w:val="en-GB"/>
        </w:rPr>
        <w:t xml:space="preserve"> explanations.</w:t>
      </w:r>
    </w:p>
    <w:p w:rsidR="006C73A6" w:rsidRDefault="006C73A6" w:rsidP="00243F7D">
      <w:pPr>
        <w:spacing w:after="0"/>
        <w:ind w:left="708" w:hanging="708"/>
        <w:rPr>
          <w:lang w:val="en-GB"/>
        </w:rPr>
      </w:pPr>
    </w:p>
    <w:p w:rsidR="00932E58" w:rsidRDefault="00A70343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Please</w:t>
      </w:r>
      <w:r w:rsidR="0018718E">
        <w:rPr>
          <w:lang w:val="en-GB"/>
        </w:rPr>
        <w:t xml:space="preserve"> &lt;ctrl+</w:t>
      </w:r>
      <w:r>
        <w:rPr>
          <w:lang w:val="en-GB"/>
        </w:rPr>
        <w:t>click</w:t>
      </w:r>
      <w:r w:rsidR="0018718E">
        <w:rPr>
          <w:lang w:val="en-GB"/>
        </w:rPr>
        <w:t>&gt;</w:t>
      </w:r>
      <w:r>
        <w:rPr>
          <w:lang w:val="en-GB"/>
        </w:rPr>
        <w:t xml:space="preserve"> the following link,</w:t>
      </w:r>
      <w:r w:rsidR="005F6F8A">
        <w:rPr>
          <w:lang w:val="en-GB"/>
        </w:rPr>
        <w:t xml:space="preserve"> in order to see</w:t>
      </w:r>
      <w:r w:rsidR="00C358C1">
        <w:rPr>
          <w:lang w:val="en-GB"/>
        </w:rPr>
        <w:t xml:space="preserve"> (</w:t>
      </w:r>
      <w:r w:rsidR="00243F7D">
        <w:rPr>
          <w:lang w:val="en-GB"/>
        </w:rPr>
        <w:t xml:space="preserve">or yourself </w:t>
      </w:r>
      <w:r>
        <w:rPr>
          <w:lang w:val="en-GB"/>
        </w:rPr>
        <w:t>try</w:t>
      </w:r>
      <w:r w:rsidR="00243F7D">
        <w:rPr>
          <w:lang w:val="en-GB"/>
        </w:rPr>
        <w:t>ing</w:t>
      </w:r>
      <w:r w:rsidR="00C358C1">
        <w:rPr>
          <w:lang w:val="en-GB"/>
        </w:rPr>
        <w:t>)</w:t>
      </w:r>
      <w:r w:rsidR="005F6F8A">
        <w:rPr>
          <w:lang w:val="en-GB"/>
        </w:rPr>
        <w:t xml:space="preserve"> the </w:t>
      </w:r>
      <w:r w:rsidR="005955F6">
        <w:rPr>
          <w:lang w:val="en-GB"/>
        </w:rPr>
        <w:t>Excel-</w:t>
      </w:r>
      <w:r w:rsidR="005F6F8A">
        <w:rPr>
          <w:lang w:val="en-GB"/>
        </w:rPr>
        <w:t>calculations:</w:t>
      </w:r>
      <w:r w:rsidR="00FC57CE">
        <w:rPr>
          <w:lang w:val="en-GB"/>
        </w:rPr>
        <w:t xml:space="preserve">    </w:t>
      </w:r>
      <w:r w:rsidR="005F6F8A">
        <w:rPr>
          <w:lang w:val="en-GB"/>
        </w:rPr>
        <w:t xml:space="preserve"> </w:t>
      </w:r>
      <w:hyperlink r:id="rId14" w:history="1">
        <w:r w:rsidR="00154861" w:rsidRPr="00154861">
          <w:rPr>
            <w:rStyle w:val="Hyperlink"/>
            <w:lang w:val="en-GB"/>
          </w:rPr>
          <w:t>CapLive.xlsx</w:t>
        </w:r>
      </w:hyperlink>
    </w:p>
    <w:p w:rsidR="00932E58" w:rsidRDefault="005955F6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(</w:t>
      </w:r>
      <w:r w:rsidRPr="00A70343">
        <w:rPr>
          <w:i/>
          <w:lang w:val="en-GB"/>
        </w:rPr>
        <w:t>The Excel document</w:t>
      </w:r>
      <w:r w:rsidR="005F6F8A" w:rsidRPr="00A70343">
        <w:rPr>
          <w:i/>
          <w:lang w:val="en-GB"/>
        </w:rPr>
        <w:t xml:space="preserve"> is assumed to reside in the same folder as this Word-document</w:t>
      </w:r>
      <w:r w:rsidR="005F6F8A">
        <w:rPr>
          <w:lang w:val="en-GB"/>
        </w:rPr>
        <w:t>)</w:t>
      </w:r>
    </w:p>
    <w:p w:rsidR="00243F7D" w:rsidRDefault="00243F7D" w:rsidP="00243F7D">
      <w:pPr>
        <w:spacing w:after="0"/>
        <w:ind w:left="708" w:hanging="708"/>
        <w:rPr>
          <w:lang w:val="en-GB"/>
        </w:rPr>
      </w:pPr>
    </w:p>
    <w:p w:rsidR="00F35C0D" w:rsidRPr="00243F7D" w:rsidRDefault="00B726A4" w:rsidP="00243F7D">
      <w:pPr>
        <w:spacing w:after="0"/>
        <w:ind w:hanging="708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de-CH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</w:p>
    <w:p w:rsidR="00B726A4" w:rsidRPr="006F5D17" w:rsidRDefault="006F5D17" w:rsidP="00243F7D">
      <w:pPr>
        <w:spacing w:after="0"/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</w:pPr>
      <w:r w:rsidRPr="006F5D17"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Next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graph zoomes out, from </w:t>
      </w:r>
      <w:r w:rsidR="007C560F"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a </w:t>
      </w:r>
      <w:r>
        <w:rPr>
          <w:lang w:val="en-GB"/>
        </w:rPr>
        <w:t>100</w:t>
      </w:r>
      <w:r w:rsidRPr="00DF05BF">
        <w:rPr>
          <w:rFonts w:ascii="Symbol" w:hAnsi="Symbol"/>
          <w:lang w:val="en-GB"/>
        </w:rPr>
        <w:t></w:t>
      </w:r>
      <w:r>
        <w:rPr>
          <w:lang w:val="en-GB"/>
        </w:rPr>
        <w:t>s wide window before, to 30ms wide window</w:t>
      </w:r>
      <w:r w:rsidR="007C560F">
        <w:rPr>
          <w:lang w:val="en-GB"/>
        </w:rPr>
        <w:t xml:space="preserve"> now</w:t>
      </w:r>
      <w:r>
        <w:rPr>
          <w:lang w:val="en-GB"/>
        </w:rPr>
        <w:t xml:space="preserve">. It shows 1 ½ cycle of the 50Hz </w:t>
      </w:r>
      <w:r w:rsidRPr="006F5D17">
        <w:rPr>
          <w:sz w:val="24"/>
          <w:szCs w:val="24"/>
          <w:lang w:val="en-GB"/>
        </w:rPr>
        <w:t>mains line voltage</w:t>
      </w:r>
      <w:r>
        <w:rPr>
          <w:sz w:val="24"/>
          <w:szCs w:val="24"/>
          <w:lang w:val="en-GB"/>
        </w:rPr>
        <w:t>, and wha</w:t>
      </w:r>
      <w:r w:rsidR="007C560F">
        <w:rPr>
          <w:sz w:val="24"/>
          <w:szCs w:val="24"/>
          <w:lang w:val="en-GB"/>
        </w:rPr>
        <w:t>t is happening during that time. O</w:t>
      </w:r>
      <w:r>
        <w:rPr>
          <w:sz w:val="24"/>
          <w:szCs w:val="24"/>
          <w:lang w:val="en-GB"/>
        </w:rPr>
        <w:t>f most interest here: the TC-Cap voltage</w:t>
      </w:r>
      <w:r w:rsidR="00D42BF5">
        <w:rPr>
          <w:sz w:val="24"/>
          <w:szCs w:val="24"/>
          <w:lang w:val="en-GB"/>
        </w:rPr>
        <w:t xml:space="preserve"> (</w:t>
      </w:r>
      <w:r w:rsidR="00E3655D">
        <w:rPr>
          <w:sz w:val="24"/>
          <w:szCs w:val="24"/>
          <w:lang w:val="en-GB"/>
        </w:rPr>
        <w:t>dark blue</w:t>
      </w:r>
      <w:r w:rsidR="00D42BF5">
        <w:rPr>
          <w:sz w:val="24"/>
          <w:szCs w:val="24"/>
          <w:lang w:val="en-GB"/>
        </w:rPr>
        <w:t>).</w:t>
      </w:r>
      <w:r w:rsidR="0055278C">
        <w:rPr>
          <w:sz w:val="24"/>
          <w:szCs w:val="24"/>
          <w:lang w:val="en-GB"/>
        </w:rPr>
        <w:t xml:space="preserve"> The </w:t>
      </w:r>
      <w:r w:rsidR="00A67D3C">
        <w:rPr>
          <w:lang w:val="en-GB"/>
        </w:rPr>
        <w:t xml:space="preserve">difference, for </w:t>
      </w:r>
      <w:r w:rsidR="00A67D3C" w:rsidRPr="007C560F">
        <w:rPr>
          <w:i/>
          <w:lang w:val="en-GB"/>
        </w:rPr>
        <w:t>each second discharge</w:t>
      </w:r>
      <w:r w:rsidR="00A67D3C">
        <w:rPr>
          <w:lang w:val="en-GB"/>
        </w:rPr>
        <w:t>, in the</w:t>
      </w:r>
      <w:r w:rsidR="0055278C">
        <w:rPr>
          <w:lang w:val="en-GB"/>
        </w:rPr>
        <w:t xml:space="preserve"> run of the </w:t>
      </w:r>
      <w:r w:rsidR="00A67D3C">
        <w:rPr>
          <w:lang w:val="en-GB"/>
        </w:rPr>
        <w:t xml:space="preserve">charging voltage </w:t>
      </w:r>
      <w:r w:rsidR="0055278C">
        <w:rPr>
          <w:lang w:val="en-GB"/>
        </w:rPr>
        <w:t>curve</w:t>
      </w:r>
      <w:r w:rsidR="00A67D3C">
        <w:rPr>
          <w:lang w:val="en-GB"/>
        </w:rPr>
        <w:t>,</w:t>
      </w:r>
      <w:r w:rsidR="0055278C">
        <w:rPr>
          <w:lang w:val="en-GB"/>
        </w:rPr>
        <w:t xml:space="preserve"> can now be seen:</w:t>
      </w:r>
      <w:r w:rsidR="00A67D3C">
        <w:rPr>
          <w:lang w:val="en-GB"/>
        </w:rPr>
        <w:t xml:space="preserve"> While the 1</w:t>
      </w:r>
      <w:r w:rsidR="00A67D3C" w:rsidRPr="00A67D3C">
        <w:rPr>
          <w:vertAlign w:val="superscript"/>
          <w:lang w:val="en-GB"/>
        </w:rPr>
        <w:t>st</w:t>
      </w:r>
      <w:r w:rsidR="00A67D3C">
        <w:rPr>
          <w:lang w:val="en-GB"/>
        </w:rPr>
        <w:t xml:space="preserve"> discharge follows as soon as the cap reaches the discharge voltage (31.8kV), with essentially zero</w:t>
      </w:r>
      <w:r w:rsidR="007979CE">
        <w:rPr>
          <w:lang w:val="en-GB"/>
        </w:rPr>
        <w:t xml:space="preserve"> hold time, the curve for the 2</w:t>
      </w:r>
      <w:r w:rsidR="007979CE" w:rsidRPr="007979CE">
        <w:rPr>
          <w:vertAlign w:val="superscript"/>
          <w:lang w:val="en-GB"/>
        </w:rPr>
        <w:t>nd</w:t>
      </w:r>
      <w:r w:rsidR="007979CE">
        <w:rPr>
          <w:lang w:val="en-GB"/>
        </w:rPr>
        <w:t xml:space="preserve"> discharge passes through a maximum of 32.3kV, till it discharges at 31.5kV</w:t>
      </w:r>
      <w:r w:rsidR="007C560F">
        <w:rPr>
          <w:lang w:val="en-GB"/>
        </w:rPr>
        <w:t>,</w:t>
      </w:r>
      <w:r w:rsidR="007979CE">
        <w:rPr>
          <w:lang w:val="en-GB"/>
        </w:rPr>
        <w:t xml:space="preserve"> </w:t>
      </w:r>
      <w:r w:rsidR="007C560F">
        <w:rPr>
          <w:lang w:val="en-GB"/>
        </w:rPr>
        <w:t xml:space="preserve">… </w:t>
      </w:r>
      <w:r w:rsidR="007979CE">
        <w:rPr>
          <w:lang w:val="en-GB"/>
        </w:rPr>
        <w:t>513</w:t>
      </w:r>
      <w:r w:rsidR="007979CE" w:rsidRPr="00DF05BF">
        <w:rPr>
          <w:rFonts w:ascii="Symbol" w:hAnsi="Symbol"/>
          <w:lang w:val="en-GB"/>
        </w:rPr>
        <w:t></w:t>
      </w:r>
      <w:r w:rsidR="007979CE">
        <w:rPr>
          <w:lang w:val="en-GB"/>
        </w:rPr>
        <w:t xml:space="preserve">s  later </w:t>
      </w:r>
      <w:r w:rsidR="007979CE" w:rsidRPr="007979CE">
        <w:rPr>
          <w:lang w:val="en-GB"/>
        </w:rPr>
        <w:sym w:font="Wingdings" w:char="F0E0"/>
      </w:r>
      <w:r w:rsidR="007C560F">
        <w:rPr>
          <w:lang w:val="en-GB"/>
        </w:rPr>
        <w:t xml:space="preserve"> the holding</w:t>
      </w:r>
      <w:r w:rsidR="007979CE">
        <w:rPr>
          <w:lang w:val="en-GB"/>
        </w:rPr>
        <w:t xml:space="preserve"> time is now 513</w:t>
      </w:r>
      <w:r w:rsidR="007979CE" w:rsidRPr="00DF05BF">
        <w:rPr>
          <w:rFonts w:ascii="Symbol" w:hAnsi="Symbol"/>
          <w:lang w:val="en-GB"/>
        </w:rPr>
        <w:t></w:t>
      </w:r>
      <w:r w:rsidR="007979CE">
        <w:rPr>
          <w:lang w:val="en-GB"/>
        </w:rPr>
        <w:t xml:space="preserve">s </w:t>
      </w:r>
      <w:r w:rsidR="007C560F">
        <w:rPr>
          <w:lang w:val="en-GB"/>
        </w:rPr>
        <w:t xml:space="preserve"> The charge time as well can be read from the simu</w:t>
      </w:r>
      <w:r w:rsidR="002B0328">
        <w:rPr>
          <w:lang w:val="en-GB"/>
        </w:rPr>
        <w:t>l</w:t>
      </w:r>
      <w:r w:rsidR="007C560F">
        <w:rPr>
          <w:lang w:val="en-GB"/>
        </w:rPr>
        <w:t>ation of this diagram</w:t>
      </w:r>
      <w:r w:rsidR="00B661BA">
        <w:rPr>
          <w:lang w:val="en-GB"/>
        </w:rPr>
        <w:t xml:space="preserve"> </w:t>
      </w:r>
      <w:r w:rsidR="00B661BA" w:rsidRPr="00B661BA">
        <w:rPr>
          <w:lang w:val="en-GB"/>
        </w:rPr>
        <w:sym w:font="Wingdings" w:char="F0E0"/>
      </w:r>
      <w:r w:rsidR="00B661BA">
        <w:rPr>
          <w:lang w:val="en-GB"/>
        </w:rPr>
        <w:t xml:space="preserve"> ~4.1ms.</w:t>
      </w:r>
    </w:p>
    <w:p w:rsidR="00DF05BF" w:rsidRPr="00A70343" w:rsidRDefault="00DF05BF" w:rsidP="00243F7D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C161D2" w:rsidRDefault="00E86B34" w:rsidP="00243F7D">
      <w:pPr>
        <w:spacing w:after="0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de-CH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de-CH"/>
        </w:rPr>
        <w:drawing>
          <wp:inline distT="0" distB="0" distL="0" distR="0">
            <wp:extent cx="6721131" cy="3095709"/>
            <wp:effectExtent l="0" t="0" r="381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73" cy="30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D2" w:rsidRPr="00A70343" w:rsidRDefault="00C161D2" w:rsidP="00243F7D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A70343" w:rsidRDefault="00557862" w:rsidP="00932E58">
      <w:pPr>
        <w:spacing w:after="0"/>
        <w:rPr>
          <w:sz w:val="24"/>
          <w:szCs w:val="24"/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>3</w:t>
      </w:r>
      <w:r w:rsidRPr="00557862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rd</w:t>
      </w: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 </w:t>
      </w:r>
      <w:r>
        <w:rPr>
          <w:lang w:val="en-GB"/>
        </w:rPr>
        <w:t xml:space="preserve">1 ½ cycle of the 50Hz </w:t>
      </w:r>
      <w:r w:rsidRPr="006F5D17">
        <w:rPr>
          <w:sz w:val="24"/>
          <w:szCs w:val="24"/>
          <w:lang w:val="en-GB"/>
        </w:rPr>
        <w:t>mains line voltage</w:t>
      </w:r>
    </w:p>
    <w:p w:rsidR="00557862" w:rsidRDefault="00557862" w:rsidP="00932E58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CF6A3E" w:rsidRPr="00AD1992" w:rsidRDefault="00CF6A3E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From an old MAXWELL APPLICATION QUESTIONNAIRE (~year 2000) is the next graph, which </w:t>
      </w:r>
      <w:r w:rsidR="00A05A5C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defines the most important terms, needed for cap specification, and which are read from the Pspice simulation:</w:t>
      </w:r>
    </w:p>
    <w:p w:rsidR="00CF6A3E" w:rsidRDefault="00CF6A3E" w:rsidP="00CF6A3E">
      <w:pPr>
        <w:spacing w:after="0"/>
        <w:ind w:left="708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de-CH"/>
        </w:rPr>
        <w:drawing>
          <wp:inline distT="0" distB="0" distL="0" distR="0">
            <wp:extent cx="5492416" cy="207685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60" cy="20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3E" w:rsidRPr="00A70343" w:rsidRDefault="00CF6A3E" w:rsidP="00932E58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A70343" w:rsidRPr="00AD1992" w:rsidRDefault="00A05A5C" w:rsidP="00D22F46">
      <w:pPr>
        <w:spacing w:after="0"/>
        <w:ind w:left="1416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AD1992">
        <w:rPr>
          <w:rFonts w:ascii="Calibri" w:eastAsia="Times New Roman" w:hAnsi="Calibri" w:cs="Calibri"/>
          <w:bCs/>
          <w:color w:val="000000"/>
          <w:u w:val="single"/>
          <w:lang w:val="en-GB" w:eastAsia="de-CH"/>
        </w:rPr>
        <w:t>The results for our example are:</w:t>
      </w: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Charge Time: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~ 4.1 ms</w:t>
      </w: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Hold Time: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6E6819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            ~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513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150605" w:rsidRPr="00AD1992">
        <w:rPr>
          <w:lang w:val="en-GB"/>
        </w:rPr>
        <w:t xml:space="preserve"> </w:t>
      </w:r>
      <w:r w:rsidR="00AD1992" w:rsidRPr="00AD1992">
        <w:rPr>
          <w:lang w:val="en-GB"/>
        </w:rPr>
        <w:t>max.</w:t>
      </w:r>
      <w:r w:rsidR="00D22F46">
        <w:rPr>
          <w:lang w:val="en-GB"/>
        </w:rPr>
        <w:t xml:space="preserve"> </w:t>
      </w:r>
      <w:r w:rsidR="005E6E40">
        <w:rPr>
          <w:lang w:val="en-GB"/>
        </w:rPr>
        <w:t>/</w:t>
      </w:r>
      <w:r w:rsidR="00D22F46">
        <w:rPr>
          <w:lang w:val="en-GB"/>
        </w:rPr>
        <w:t xml:space="preserve"> every 2</w:t>
      </w:r>
      <w:r w:rsidR="00D22F46" w:rsidRPr="00D22F46">
        <w:rPr>
          <w:vertAlign w:val="superscript"/>
          <w:lang w:val="en-GB"/>
        </w:rPr>
        <w:t>nd</w:t>
      </w:r>
      <w:r w:rsidR="00D22F46">
        <w:rPr>
          <w:lang w:val="en-GB"/>
        </w:rPr>
        <w:t xml:space="preserve"> discharge; 1</w:t>
      </w:r>
      <w:r w:rsidR="00D22F46" w:rsidRPr="00D22F46">
        <w:rPr>
          <w:vertAlign w:val="superscript"/>
          <w:lang w:val="en-GB"/>
        </w:rPr>
        <w:t>st</w:t>
      </w:r>
      <w:r w:rsidR="00D22F46">
        <w:rPr>
          <w:lang w:val="en-GB"/>
        </w:rPr>
        <w:t xml:space="preserve"> is near zero, see 3</w:t>
      </w:r>
      <w:r w:rsidR="00D22F46" w:rsidRPr="00D22F46">
        <w:rPr>
          <w:vertAlign w:val="superscript"/>
          <w:lang w:val="en-GB"/>
        </w:rPr>
        <w:t>rd</w:t>
      </w:r>
      <w:r w:rsidR="00D22F46">
        <w:rPr>
          <w:lang w:val="en-GB"/>
        </w:rPr>
        <w:t xml:space="preserve"> graph</w:t>
      </w: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Discharge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Time: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   ~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3.22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Ringing Period:     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~ 13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177048">
        <w:rPr>
          <w:lang w:val="en-GB"/>
        </w:rPr>
        <w:t xml:space="preserve"> </w:t>
      </w:r>
      <w:r w:rsidR="00D22F46">
        <w:rPr>
          <w:lang w:val="en-GB"/>
        </w:rPr>
        <w:t xml:space="preserve">  </w:t>
      </w:r>
      <w:r w:rsidR="00177048">
        <w:rPr>
          <w:lang w:val="en-GB"/>
        </w:rPr>
        <w:t>however th</w:t>
      </w:r>
      <w:r w:rsidR="00D22F46">
        <w:rPr>
          <w:lang w:val="en-GB"/>
        </w:rPr>
        <w:t>e TC ringing continues, up to ~</w:t>
      </w:r>
      <w:r w:rsidR="008E1628">
        <w:rPr>
          <w:lang w:val="en-GB"/>
        </w:rPr>
        <w:t>35</w:t>
      </w:r>
      <w:r w:rsidR="00177048">
        <w:rPr>
          <w:lang w:val="en-GB"/>
        </w:rPr>
        <w:t xml:space="preserve">0 </w:t>
      </w:r>
      <w:r w:rsidR="00D22F46" w:rsidRPr="00AD1992">
        <w:rPr>
          <w:rFonts w:ascii="Symbol" w:hAnsi="Symbol"/>
          <w:lang w:val="en-GB"/>
        </w:rPr>
        <w:t></w:t>
      </w:r>
      <w:r w:rsidR="00D22F46" w:rsidRPr="00AD1992">
        <w:rPr>
          <w:lang w:val="en-GB"/>
        </w:rPr>
        <w:t>s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Voltage at Discharge: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~ 3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>2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kV</w:t>
      </w:r>
      <w:r w:rsidR="0075034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750348" w:rsidRPr="00750348">
        <w:rPr>
          <w:rFonts w:ascii="Calibri" w:eastAsia="Times New Roman" w:hAnsi="Calibri" w:cs="Calibri"/>
          <w:bCs/>
          <w:color w:val="000000"/>
          <w:lang w:val="en-GB" w:eastAsia="de-CH"/>
        </w:rPr>
        <w:sym w:font="Wingdings" w:char="F0DF"/>
      </w:r>
      <w:r w:rsidR="0075034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this is not shown in the diagram above.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Voltage Reversal: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>~ 27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kV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sym w:font="Wingdings" w:char="F0E0"/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84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% 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but </w:t>
      </w:r>
      <w:r w:rsidR="0063115E">
        <w:rPr>
          <w:rFonts w:ascii="Calibri" w:eastAsia="Times New Roman" w:hAnsi="Calibri" w:cs="Calibri"/>
          <w:bCs/>
          <w:color w:val="000000"/>
          <w:lang w:val="en-GB" w:eastAsia="de-CH"/>
        </w:rPr>
        <w:t>88/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90% assumed in </w:t>
      </w:r>
      <w:r w:rsidR="0063115E">
        <w:rPr>
          <w:rFonts w:ascii="Calibri" w:eastAsia="Times New Roman" w:hAnsi="Calibri" w:cs="Calibri"/>
          <w:bCs/>
          <w:color w:val="000000"/>
          <w:lang w:val="en-GB" w:eastAsia="de-CH"/>
        </w:rPr>
        <w:t>my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other calculations</w:t>
      </w:r>
    </w:p>
    <w:p w:rsidR="00A05A5C" w:rsidRDefault="00A05A5C" w:rsidP="00D22F46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F73136" w:rsidRPr="00AD1992" w:rsidRDefault="00E80E61" w:rsidP="00D22F46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>The data estimated above, wher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>e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used to fil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>l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 General Atomics Capacitor Feedback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Questionnaire:</w:t>
      </w:r>
    </w:p>
    <w:p w:rsidR="00DA7F76" w:rsidRPr="00DA7F76" w:rsidRDefault="00B726A4" w:rsidP="00DA7F76">
      <w:pPr>
        <w:ind w:right="720"/>
        <w:jc w:val="center"/>
        <w:rPr>
          <w:rFonts w:ascii="Arial" w:hAnsi="Arial"/>
          <w:b/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  <w:r w:rsidR="00DA7F76" w:rsidRPr="00DA7F76">
        <w:rPr>
          <w:rFonts w:ascii="Arial" w:hAnsi="Arial"/>
          <w:b/>
          <w:lang w:val="en-GB"/>
        </w:rPr>
        <w:lastRenderedPageBreak/>
        <w:t>Capacitor Feedback</w:t>
      </w:r>
      <w:r w:rsidR="00DA7F76" w:rsidRPr="00DA7F76">
        <w:rPr>
          <w:rFonts w:ascii="Arial" w:hAnsi="Arial"/>
          <w:b/>
          <w:lang w:val="en-GB"/>
        </w:rPr>
        <w:br/>
        <w:t>Questionnaire</w:t>
      </w:r>
    </w:p>
    <w:p w:rsidR="00DA7F76" w:rsidRPr="00DA7F76" w:rsidRDefault="00DA7F76" w:rsidP="00DA7F76">
      <w:pPr>
        <w:spacing w:before="240"/>
        <w:ind w:right="720"/>
        <w:rPr>
          <w:rFonts w:ascii="Arial" w:hAnsi="Arial"/>
          <w:sz w:val="16"/>
          <w:lang w:val="en-GB"/>
        </w:rPr>
      </w:pPr>
      <w:r w:rsidRPr="00DA7F76">
        <w:rPr>
          <w:rFonts w:ascii="Arial" w:hAnsi="Arial"/>
          <w:sz w:val="16"/>
          <w:lang w:val="en-GB"/>
        </w:rPr>
        <w:t>You may fill out this form to request an engineering evaluation and receive a quote for General Atomics Energy Products capacitors to fill your need. Provide as much of the requested information as you can and then click the “Send” button below to e-mail the form to our application engineers. You will receive a prompt response.</w:t>
      </w:r>
    </w:p>
    <w:p w:rsidR="00F73136" w:rsidRPr="00DA7F76" w:rsidRDefault="00F73136" w:rsidP="00D23B86">
      <w:pPr>
        <w:spacing w:after="0"/>
        <w:rPr>
          <w:rFonts w:ascii="Arial" w:hAnsi="Arial"/>
          <w:sz w:val="16"/>
          <w:lang w:val="en-US"/>
        </w:rPr>
      </w:pPr>
    </w:p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>Please give us the following contact information:</w:t>
      </w:r>
    </w:p>
    <w:tbl>
      <w:tblPr>
        <w:tblW w:w="0" w:type="auto"/>
        <w:tblInd w:w="2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2875"/>
      </w:tblGrid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Your Name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Kurt Schraner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Title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BSEE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Company Name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None (private; hobbyist)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Address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Spalentorweg 52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City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Basel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State/Province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Kanton BS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Country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Switzerland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Zip/Postal Code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CH-4051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Daytime Phone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+41 (61) 271 92 78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FAX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none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Email Address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k.schraner@datacomm.ch</w:t>
            </w:r>
          </w:p>
        </w:tc>
      </w:tr>
      <w:tr w:rsidR="00077DA8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077DA8" w:rsidRPr="00DA7F76" w:rsidRDefault="00077DA8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077DA8" w:rsidRPr="00DA7F76" w:rsidRDefault="00077DA8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>Briefly describe your application:</w:t>
      </w:r>
    </w:p>
    <w:tbl>
      <w:tblPr>
        <w:tblW w:w="0" w:type="auto"/>
        <w:tblInd w:w="2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6"/>
        <w:gridCol w:w="272"/>
      </w:tblGrid>
      <w:tr w:rsidR="00DA7F76" w:rsidRPr="00E3655D" w:rsidTr="0030694B">
        <w:trPr>
          <w:cantSplit/>
          <w:trHeight w:hRule="exact" w:val="881"/>
        </w:trPr>
        <w:tc>
          <w:tcPr>
            <w:tcW w:w="4826" w:type="dxa"/>
          </w:tcPr>
          <w:p w:rsidR="00DA7F76" w:rsidRPr="00DA7F76" w:rsidRDefault="00DC11CF" w:rsidP="00DC11CF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 xml:space="preserve">               </w:t>
            </w:r>
            <w:r w:rsidR="00DA7F76" w:rsidRPr="00DA7F76">
              <w:rPr>
                <w:rFonts w:ascii="Arial" w:hAnsi="Arial"/>
                <w:sz w:val="16"/>
                <w:lang w:val="en-US"/>
              </w:rPr>
              <w:t>Well, it’s only a Tesla Coil, which is performing well with a 55nF Aerovox Cap, but the Cap is overstrained by the present situation. BTW: I have no connections to government or military app’s regarding this subject.</w:t>
            </w:r>
          </w:p>
        </w:tc>
        <w:tc>
          <w:tcPr>
            <w:tcW w:w="272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E3655D" w:rsidTr="0030694B">
        <w:trPr>
          <w:trHeight w:val="245"/>
        </w:trPr>
        <w:tc>
          <w:tcPr>
            <w:tcW w:w="4826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72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</w:p>
    <w:tbl>
      <w:tblPr>
        <w:tblW w:w="0" w:type="auto"/>
        <w:tblInd w:w="3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8"/>
        <w:gridCol w:w="3664"/>
        <w:gridCol w:w="8"/>
        <w:gridCol w:w="8"/>
        <w:gridCol w:w="966"/>
        <w:gridCol w:w="8"/>
        <w:gridCol w:w="8"/>
      </w:tblGrid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Capacitance (+/-10%):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60nF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Operating Voltage: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32kV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Rated Voltage: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80kV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Voltage Reversal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(Normal)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0.88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Voltage Reversal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(Fault)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0.90 ?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Peak Current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(Normal)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895A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Peak Current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(Fault)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~1kA ?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RMS Current: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42A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Repetition Rate: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200/sec</w:t>
            </w:r>
          </w:p>
        </w:tc>
      </w:tr>
      <w:tr w:rsidR="00DA7F76" w:rsidRPr="00DA7F76" w:rsidTr="0030694B">
        <w:trPr>
          <w:gridAfter w:val="2"/>
          <w:wAfter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Design Life:</w:t>
            </w:r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(@ 90% Relliability)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~1500 hrs</w:t>
            </w:r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Charge/Discharge Cycles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8.0E7</w:t>
            </w:r>
          </w:p>
        </w:tc>
      </w:tr>
      <w:tr w:rsidR="00DA7F76" w:rsidRPr="00DA7F76" w:rsidTr="0030694B">
        <w:trPr>
          <w:gridBefore w:val="2"/>
          <w:wBefore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Duty Cycle: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Continuous or Burst Mode (on/off time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~0.5/5 ms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Discharge Time: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3.3us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Inductance Maximum: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20nH; &lt; 100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Ringing Frequency: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~76kHz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Charge Time: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4.1msec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982" w:type="dxa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DA7F76" w:rsidTr="0030694B">
        <w:trPr>
          <w:gridBefore w:val="2"/>
          <w:wBefore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Hold Time: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(At full charge)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513us max.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Operating Temperature Range: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25-40C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Storage Temperature Range: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10-30C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Case Style (Plastic, Welded, Drawn):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Plastic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Case Size: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L&lt;~700mm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Terminal Configuration: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free</w:t>
            </w:r>
          </w:p>
        </w:tc>
      </w:tr>
      <w:tr w:rsidR="00DA7F76" w:rsidRPr="00DA7F76" w:rsidTr="0030694B">
        <w:trPr>
          <w:gridBefore w:val="1"/>
          <w:gridAfter w:val="1"/>
          <w:wBefore w:w="8" w:type="dxa"/>
          <w:wAfter w:w="8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Brackets: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free</w:t>
            </w:r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Prototype Quantity: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1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Production Quantity: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1 or 2 ?</w:t>
            </w: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i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 xml:space="preserve">Case Size/Style/Bushings/Brackets </w:t>
      </w:r>
      <w:r w:rsidRPr="00DA7F76">
        <w:rPr>
          <w:rFonts w:ascii="Arial" w:hAnsi="Arial"/>
          <w:i/>
          <w:sz w:val="16"/>
          <w:lang w:val="en-US"/>
        </w:rPr>
        <w:t>(limitations &amp; requirements)</w:t>
      </w:r>
    </w:p>
    <w:tbl>
      <w:tblPr>
        <w:tblW w:w="0" w:type="auto"/>
        <w:tblInd w:w="2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270"/>
      </w:tblGrid>
      <w:tr w:rsidR="00DA7F76" w:rsidRPr="00DA7F76" w:rsidTr="0030694B">
        <w:trPr>
          <w:cantSplit/>
          <w:trHeight w:hRule="exact" w:val="720"/>
        </w:trPr>
        <w:tc>
          <w:tcPr>
            <w:tcW w:w="4788" w:type="dxa"/>
          </w:tcPr>
          <w:p w:rsidR="00DA7F76" w:rsidRPr="00DA7F76" w:rsidRDefault="00DC11CF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 xml:space="preserve">                </w:t>
            </w:r>
            <w:r w:rsidR="00DA7F76" w:rsidRPr="00DA7F76">
              <w:rPr>
                <w:rFonts w:ascii="Arial" w:hAnsi="Arial"/>
                <w:sz w:val="16"/>
                <w:lang w:val="en-US"/>
              </w:rPr>
              <w:t xml:space="preserve">Too long a Cap &gt; 700mm might pose a problem. One sided Bushings and Brackets: welcome! But not a necessity. </w:t>
            </w:r>
          </w:p>
        </w:tc>
        <w:tc>
          <w:tcPr>
            <w:tcW w:w="270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DA7F76" w:rsidTr="0030694B">
        <w:tc>
          <w:tcPr>
            <w:tcW w:w="4788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70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>Comments?</w:t>
      </w:r>
    </w:p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 xml:space="preserve">“Think”, Part Number 37336 would fit the conditions perfectly. </w:t>
      </w:r>
    </w:p>
    <w:p w:rsidR="00B15FC0" w:rsidRPr="00E56F2D" w:rsidRDefault="00B726A4" w:rsidP="00B15FC0">
      <w:pPr>
        <w:spacing w:after="0"/>
        <w:ind w:left="709" w:hanging="709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  <w:r w:rsidR="003602D0" w:rsidRPr="00E56F2D">
        <w:rPr>
          <w:rFonts w:ascii="Calibri" w:eastAsia="Times New Roman" w:hAnsi="Calibri" w:cs="Calibri"/>
          <w:b/>
          <w:bCs/>
          <w:color w:val="000000"/>
          <w:lang w:val="en-GB" w:eastAsia="de-CH"/>
        </w:rPr>
        <w:lastRenderedPageBreak/>
        <w:t xml:space="preserve">Additional Graphs and </w:t>
      </w:r>
      <w:r w:rsidR="007545DD" w:rsidRPr="00E56F2D">
        <w:rPr>
          <w:rFonts w:ascii="Calibri" w:eastAsia="Times New Roman" w:hAnsi="Calibri" w:cs="Calibri"/>
          <w:b/>
          <w:bCs/>
          <w:color w:val="000000"/>
          <w:lang w:val="en-GB" w:eastAsia="de-CH"/>
        </w:rPr>
        <w:t>Information</w:t>
      </w:r>
    </w:p>
    <w:p w:rsidR="00B726A4" w:rsidRPr="00B15FC0" w:rsidRDefault="00E56F2D" w:rsidP="00932E58">
      <w:pPr>
        <w:spacing w:after="0"/>
        <w:rPr>
          <w:rFonts w:ascii="Calibri" w:eastAsia="Times New Roman" w:hAnsi="Calibri" w:cs="Calibri"/>
          <w:bCs/>
          <w:noProof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The complete ringing process of </w:t>
      </w:r>
      <w:r w:rsidR="00A148E1">
        <w:rPr>
          <w:rFonts w:ascii="Calibri" w:eastAsia="Times New Roman" w:hAnsi="Calibri" w:cs="Calibri"/>
          <w:bCs/>
          <w:color w:val="000000"/>
          <w:lang w:val="en-GB" w:eastAsia="de-CH"/>
        </w:rPr>
        <w:t>one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discharge is shown in the next graph. Time range is 400 </w:t>
      </w:r>
      <w:r w:rsidRPr="00AD1992">
        <w:rPr>
          <w:rFonts w:ascii="Symbol" w:hAnsi="Symbol"/>
          <w:lang w:val="en-GB"/>
        </w:rPr>
        <w:t></w:t>
      </w:r>
      <w:r w:rsidRPr="00AD1992">
        <w:rPr>
          <w:lang w:val="en-GB"/>
        </w:rPr>
        <w:t>s</w:t>
      </w:r>
      <w:r w:rsidRPr="00B15FC0">
        <w:rPr>
          <w:rFonts w:ascii="Calibri" w:eastAsia="Times New Roman" w:hAnsi="Calibri" w:cs="Calibri"/>
          <w:bCs/>
          <w:noProof/>
          <w:color w:val="000000"/>
          <w:lang w:val="en-GB" w:eastAsia="de-CH"/>
        </w:rPr>
        <w:t xml:space="preserve"> </w:t>
      </w:r>
      <w:r w:rsidR="00911B45"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732780" cy="3110204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98" cy="31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2D" w:rsidRPr="00B15FC0" w:rsidRDefault="00E56F2D" w:rsidP="00932E58">
      <w:pPr>
        <w:spacing w:after="0"/>
        <w:rPr>
          <w:rFonts w:ascii="Calibri" w:eastAsia="Times New Roman" w:hAnsi="Calibri" w:cs="Calibri"/>
          <w:bCs/>
          <w:noProof/>
          <w:color w:val="000000"/>
          <w:lang w:val="en-GB" w:eastAsia="de-CH"/>
        </w:rPr>
      </w:pPr>
    </w:p>
    <w:p w:rsidR="00E56F2D" w:rsidRDefault="00E56F2D" w:rsidP="00932E58">
      <w:pPr>
        <w:spacing w:after="0"/>
        <w:rPr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>4</w:t>
      </w:r>
      <w:r w:rsidRPr="00557862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rd</w:t>
      </w: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 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>nearly complete ringing of a coupled double resonant circuit TC capacitor discharge.</w:t>
      </w:r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... the extended ringing time, within these kind of system</w:t>
      </w:r>
      <w:r w:rsidR="00245864">
        <w:rPr>
          <w:rFonts w:ascii="Calibri" w:eastAsia="Times New Roman" w:hAnsi="Calibri" w:cs="Calibri"/>
          <w:bCs/>
          <w:color w:val="000000"/>
          <w:lang w:val="en-GB" w:eastAsia="de-CH"/>
        </w:rPr>
        <w:t>s</w:t>
      </w:r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, is obvious: it’s about 350  </w:t>
      </w:r>
      <w:r w:rsidR="008E1628" w:rsidRPr="00AD1992">
        <w:rPr>
          <w:rFonts w:ascii="Symbol" w:hAnsi="Symbol"/>
          <w:lang w:val="en-GB"/>
        </w:rPr>
        <w:t></w:t>
      </w:r>
      <w:r w:rsidR="008E1628" w:rsidRPr="00AD1992">
        <w:rPr>
          <w:lang w:val="en-GB"/>
        </w:rPr>
        <w:t>s</w:t>
      </w:r>
      <w:r w:rsidR="00245864">
        <w:rPr>
          <w:lang w:val="en-GB"/>
        </w:rPr>
        <w:t>, in our case.</w:t>
      </w:r>
    </w:p>
    <w:p w:rsidR="00245864" w:rsidRDefault="00245864" w:rsidP="00932E58">
      <w:pPr>
        <w:spacing w:after="0"/>
        <w:rPr>
          <w:lang w:val="en-GB"/>
        </w:rPr>
      </w:pPr>
    </w:p>
    <w:p w:rsidR="00245864" w:rsidRDefault="00245864" w:rsidP="00932E58">
      <w:pPr>
        <w:spacing w:after="0"/>
        <w:rPr>
          <w:lang w:val="en-GB"/>
        </w:rPr>
      </w:pPr>
      <w:r>
        <w:rPr>
          <w:lang w:val="en-GB"/>
        </w:rPr>
        <w:t>It needs to be mentioned: all simulations above are performed, assuming the hypothetical situation, no sparks would break out at the top-terminal of the TC.</w:t>
      </w:r>
      <w:r w:rsidR="005E6E40">
        <w:rPr>
          <w:lang w:val="en-GB"/>
        </w:rPr>
        <w:t xml:space="preserve"> However, this would happen</w:t>
      </w:r>
      <w:r>
        <w:rPr>
          <w:lang w:val="en-GB"/>
        </w:rPr>
        <w:t xml:space="preserve">: they </w:t>
      </w:r>
      <w:r w:rsidRPr="00072CD9">
        <w:rPr>
          <w:u w:val="single"/>
          <w:lang w:val="en-GB"/>
        </w:rPr>
        <w:t>would</w:t>
      </w:r>
      <w:r>
        <w:rPr>
          <w:lang w:val="en-GB"/>
        </w:rPr>
        <w:t xml:space="preserve"> break out.</w:t>
      </w:r>
      <w:r w:rsidR="00072CD9">
        <w:rPr>
          <w:lang w:val="en-GB"/>
        </w:rPr>
        <w:t xml:space="preserve"> Sparks draw energy out of the system, and the </w:t>
      </w:r>
      <w:r w:rsidR="00072CD9" w:rsidRPr="00D05E17">
        <w:rPr>
          <w:u w:val="single"/>
          <w:lang w:val="en-GB"/>
        </w:rPr>
        <w:t>decline of the ringing</w:t>
      </w:r>
      <w:r w:rsidR="00072CD9">
        <w:rPr>
          <w:lang w:val="en-GB"/>
        </w:rPr>
        <w:t xml:space="preserve"> would be faster, and more dramatic. This would </w:t>
      </w:r>
      <w:r w:rsidR="00A148E1">
        <w:rPr>
          <w:lang w:val="en-GB"/>
        </w:rPr>
        <w:t xml:space="preserve">also </w:t>
      </w:r>
      <w:r w:rsidR="00072CD9">
        <w:rPr>
          <w:lang w:val="en-GB"/>
        </w:rPr>
        <w:t>affect voltage reversal</w:t>
      </w:r>
      <w:r w:rsidR="00A148E1">
        <w:rPr>
          <w:lang w:val="en-GB"/>
        </w:rPr>
        <w:t xml:space="preserve"> </w:t>
      </w:r>
      <w:r w:rsidR="00072CD9">
        <w:rPr>
          <w:lang w:val="en-GB"/>
        </w:rPr>
        <w:t xml:space="preserve">, </w:t>
      </w:r>
      <w:r w:rsidR="00A148E1">
        <w:rPr>
          <w:lang w:val="en-GB"/>
        </w:rPr>
        <w:t>toward</w:t>
      </w:r>
      <w:r w:rsidR="00072CD9">
        <w:rPr>
          <w:lang w:val="en-GB"/>
        </w:rPr>
        <w:t xml:space="preserve"> a lower value.</w:t>
      </w:r>
      <w:r w:rsidR="00DF28E6">
        <w:rPr>
          <w:lang w:val="en-GB"/>
        </w:rPr>
        <w:t xml:space="preserve"> </w:t>
      </w:r>
    </w:p>
    <w:p w:rsidR="00245864" w:rsidRDefault="00245864" w:rsidP="00932E58">
      <w:pPr>
        <w:spacing w:after="0"/>
        <w:rPr>
          <w:lang w:val="en-GB"/>
        </w:rPr>
      </w:pPr>
    </w:p>
    <w:p w:rsidR="00245864" w:rsidRDefault="00D05E17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>In the 5</w:t>
      </w:r>
      <w:r w:rsidRPr="00D05E17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th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graph, shown next , we have an overview of the </w:t>
      </w:r>
      <w:r w:rsidR="00BE6FF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whole 100 ms of simulation time (the first 5 cycles of the 50Hz Line feed). 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The lower frequency startup transient can be seen, and the run is continued till the RMS-current,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apparent- and real-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power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and power-factor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traces attain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fairly stable values (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numerical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values of those have been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written into the 1</w:t>
      </w:r>
      <w:r w:rsidR="0031314F" w:rsidRPr="0031314F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st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and 2</w:t>
      </w:r>
      <w:r w:rsidR="0031314F" w:rsidRPr="0031314F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nd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discharge diagrams above).</w:t>
      </w: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5D7A54" w:rsidRDefault="00911B45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750685" cy="3189091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5D7A54">
        <w:rPr>
          <w:rFonts w:ascii="Calibri" w:eastAsia="Times New Roman" w:hAnsi="Calibri" w:cs="Calibri"/>
          <w:b/>
          <w:bCs/>
          <w:color w:val="000000"/>
          <w:lang w:val="en-GB" w:eastAsia="de-CH"/>
        </w:rPr>
        <w:t>5</w:t>
      </w:r>
      <w:r w:rsidRPr="005D7A54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th</w:t>
      </w:r>
      <w:r w:rsidRPr="005D7A54"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complete simulation with startup transient.</w:t>
      </w:r>
    </w:p>
    <w:p w:rsidR="005D7A54" w:rsidRDefault="00D95082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br w:type="column"/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lastRenderedPageBreak/>
        <w:t>Finally the Fast Fourier Transform (FFT-) capability of the Microsim 9 Pspice simulator is used, in order to have</w:t>
      </w:r>
      <w:r w:rsidR="00CA72BA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 look at some of the traces in frequency domain. Next graph shows the FFT-spectra of the TC’s top terminal</w:t>
      </w:r>
      <w:r w:rsidR="00482130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/ secondary</w:t>
      </w:r>
      <w:r w:rsidR="00CA72BA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voltage (</w:t>
      </w:r>
      <w:r w:rsidR="00E3655D">
        <w:rPr>
          <w:rFonts w:ascii="Calibri" w:eastAsia="Times New Roman" w:hAnsi="Calibri" w:cs="Calibri"/>
          <w:bCs/>
          <w:color w:val="000000"/>
          <w:lang w:val="en-GB" w:eastAsia="de-CH"/>
        </w:rPr>
        <w:t>cyan</w:t>
      </w:r>
      <w:r w:rsidR="00CA72BA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) and </w:t>
      </w:r>
      <w:r w:rsidR="00482130">
        <w:rPr>
          <w:rFonts w:ascii="Calibri" w:eastAsia="Times New Roman" w:hAnsi="Calibri" w:cs="Calibri"/>
          <w:bCs/>
          <w:color w:val="000000"/>
          <w:lang w:val="en-GB" w:eastAsia="de-CH"/>
        </w:rPr>
        <w:t>the current trough the primary capacitor (</w:t>
      </w:r>
      <w:r w:rsidR="00E3655D">
        <w:rPr>
          <w:rFonts w:ascii="Calibri" w:eastAsia="Times New Roman" w:hAnsi="Calibri" w:cs="Calibri"/>
          <w:bCs/>
          <w:color w:val="000000"/>
          <w:lang w:val="en-GB" w:eastAsia="de-CH"/>
        </w:rPr>
        <w:t>violett</w:t>
      </w:r>
      <w:r w:rsidR="00482130">
        <w:rPr>
          <w:rFonts w:ascii="Calibri" w:eastAsia="Times New Roman" w:hAnsi="Calibri" w:cs="Calibri"/>
          <w:bCs/>
          <w:color w:val="000000"/>
          <w:lang w:val="en-GB" w:eastAsia="de-CH"/>
        </w:rPr>
        <w:t>):</w:t>
      </w: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482130" w:rsidRDefault="00911B45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686186" cy="3100233"/>
            <wp:effectExtent l="0" t="0" r="635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81" cy="31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5E5C0F">
        <w:rPr>
          <w:rFonts w:ascii="Calibri" w:eastAsia="Times New Roman" w:hAnsi="Calibri" w:cs="Calibri"/>
          <w:b/>
          <w:bCs/>
          <w:color w:val="000000"/>
          <w:lang w:val="en-GB" w:eastAsia="de-CH"/>
        </w:rPr>
        <w:t>6</w:t>
      </w:r>
      <w:r w:rsidRPr="005E5C0F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th</w:t>
      </w:r>
      <w:r w:rsidRPr="005E5C0F"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(linear x-axis): the frequencies </w:t>
      </w:r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t>marked show that the simulated TC is tuned to a little too high a</w:t>
      </w:r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   frequency (~80kHz) vs. the measured frequency (76kHz outdoors; 74kHz indoors) of the real coil.</w:t>
      </w:r>
      <w:r w:rsidR="00A31D0D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   </w:t>
      </w:r>
      <w:r w:rsidR="00A31D0D" w:rsidRPr="00A31D0D">
        <w:rPr>
          <w:rFonts w:ascii="Calibri" w:eastAsia="Times New Roman" w:hAnsi="Calibri" w:cs="Calibri"/>
          <w:bCs/>
          <w:i/>
          <w:color w:val="000000"/>
          <w:lang w:val="en-GB" w:eastAsia="de-CH"/>
        </w:rPr>
        <w:t>(I assumed the difference would not have a decisive influence to this capacitor sizing, in order to</w:t>
      </w:r>
      <w:r w:rsidR="00A31D0D" w:rsidRPr="00A31D0D">
        <w:rPr>
          <w:rFonts w:ascii="Calibri" w:eastAsia="Times New Roman" w:hAnsi="Calibri" w:cs="Calibri"/>
          <w:bCs/>
          <w:i/>
          <w:color w:val="000000"/>
          <w:lang w:val="en-GB" w:eastAsia="de-CH"/>
        </w:rPr>
        <w:br/>
        <w:t xml:space="preserve">                   justify a complete retuned simulation and capturing / reworking the graphs again)</w:t>
      </w:r>
      <w:r w:rsidR="00A31D0D">
        <w:rPr>
          <w:rFonts w:ascii="Calibri" w:eastAsia="Times New Roman" w:hAnsi="Calibri" w:cs="Calibri"/>
          <w:bCs/>
          <w:color w:val="000000"/>
          <w:lang w:val="en-GB" w:eastAsia="de-CH"/>
        </w:rPr>
        <w:t>.</w:t>
      </w:r>
    </w:p>
    <w:p w:rsidR="008E1628" w:rsidRDefault="008E1628" w:rsidP="00932E58">
      <w:pPr>
        <w:spacing w:after="0"/>
        <w:rPr>
          <w:lang w:val="en-GB"/>
        </w:rPr>
      </w:pPr>
    </w:p>
    <w:p w:rsidR="00083C67" w:rsidRDefault="009A0233" w:rsidP="00932E58">
      <w:pPr>
        <w:spacing w:after="0"/>
        <w:rPr>
          <w:lang w:val="en-GB"/>
        </w:rPr>
      </w:pPr>
      <w:r>
        <w:rPr>
          <w:lang w:val="en-GB"/>
        </w:rPr>
        <w:t>The next FFT-graph, with log frequency axis, is presented, essentially to have a look at the lower frequency content:</w:t>
      </w:r>
    </w:p>
    <w:p w:rsidR="00083C67" w:rsidRDefault="00083C67" w:rsidP="00932E58">
      <w:pPr>
        <w:spacing w:after="0"/>
        <w:rPr>
          <w:lang w:val="en-GB"/>
        </w:rPr>
      </w:pPr>
    </w:p>
    <w:p w:rsidR="00083C67" w:rsidRDefault="00D12D00" w:rsidP="00932E58">
      <w:pPr>
        <w:spacing w:after="0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68F0EE02" wp14:editId="7DE7BEA8">
            <wp:extent cx="6750685" cy="3185508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67" w:rsidRDefault="00083C67" w:rsidP="00932E58">
      <w:pPr>
        <w:spacing w:after="0"/>
        <w:rPr>
          <w:lang w:val="en-GB"/>
        </w:rPr>
      </w:pPr>
    </w:p>
    <w:p w:rsidR="00083C67" w:rsidRDefault="00083C67" w:rsidP="00932E58">
      <w:pPr>
        <w:spacing w:after="0"/>
        <w:rPr>
          <w:lang w:val="en-GB"/>
        </w:rPr>
      </w:pPr>
      <w:r w:rsidRPr="00083C67">
        <w:rPr>
          <w:b/>
          <w:lang w:val="en-GB"/>
        </w:rPr>
        <w:t>7</w:t>
      </w:r>
      <w:r w:rsidRPr="00083C67">
        <w:rPr>
          <w:b/>
          <w:vertAlign w:val="superscript"/>
          <w:lang w:val="en-GB"/>
        </w:rPr>
        <w:t>th</w:t>
      </w:r>
      <w:r w:rsidRPr="00083C67">
        <w:rPr>
          <w:b/>
          <w:lang w:val="en-GB"/>
        </w:rPr>
        <w:t xml:space="preserve"> Graph</w:t>
      </w:r>
      <w:r>
        <w:rPr>
          <w:lang w:val="en-GB"/>
        </w:rPr>
        <w:t xml:space="preserve"> (log x-axis): </w:t>
      </w:r>
      <w:r w:rsidR="00524555">
        <w:rPr>
          <w:lang w:val="en-GB"/>
        </w:rPr>
        <w:t>of main interest is the dominant lower f content of the primary cap voltage (</w:t>
      </w:r>
      <w:r w:rsidR="00E3655D">
        <w:rPr>
          <w:lang w:val="en-GB"/>
        </w:rPr>
        <w:t>dark blue</w:t>
      </w:r>
      <w:r w:rsidR="00524555">
        <w:rPr>
          <w:lang w:val="en-GB"/>
        </w:rPr>
        <w:t xml:space="preserve">). </w:t>
      </w:r>
      <w:r w:rsidR="00524555">
        <w:rPr>
          <w:lang w:val="en-GB"/>
        </w:rPr>
        <w:br/>
        <w:t xml:space="preserve">                  This, however, is to be expected, if we consider the (time domain) 3</w:t>
      </w:r>
      <w:r w:rsidR="00524555" w:rsidRPr="00524555">
        <w:rPr>
          <w:vertAlign w:val="superscript"/>
          <w:lang w:val="en-GB"/>
        </w:rPr>
        <w:t>rd</w:t>
      </w:r>
      <w:r w:rsidR="00524555">
        <w:rPr>
          <w:lang w:val="en-GB"/>
        </w:rPr>
        <w:t xml:space="preserve"> Graph </w:t>
      </w:r>
      <w:r w:rsidR="00FD53A6">
        <w:rPr>
          <w:lang w:val="en-GB"/>
        </w:rPr>
        <w:t>on page 3 in this text.</w:t>
      </w:r>
    </w:p>
    <w:p w:rsidR="00CE5FE9" w:rsidRDefault="00FD53A6" w:rsidP="00932E58">
      <w:pPr>
        <w:spacing w:after="0"/>
        <w:rPr>
          <w:lang w:val="en-GB"/>
        </w:rPr>
      </w:pPr>
      <w:r>
        <w:rPr>
          <w:lang w:val="en-GB"/>
        </w:rPr>
        <w:br w:type="column"/>
      </w:r>
    </w:p>
    <w:p w:rsidR="00CE5FE9" w:rsidRDefault="00CE5FE9" w:rsidP="00932E58">
      <w:pPr>
        <w:spacing w:after="0"/>
        <w:rPr>
          <w:lang w:val="en-GB"/>
        </w:rPr>
      </w:pPr>
    </w:p>
    <w:p w:rsidR="00083C67" w:rsidRDefault="00B55154" w:rsidP="00932E58">
      <w:pPr>
        <w:spacing w:after="0"/>
        <w:rPr>
          <w:lang w:val="en-GB"/>
        </w:rPr>
      </w:pPr>
      <w:r>
        <w:rPr>
          <w:lang w:val="en-GB"/>
        </w:rPr>
        <w:t xml:space="preserve">In order to demonstrate, the </w:t>
      </w:r>
      <w:r w:rsidR="00E95B8B">
        <w:rPr>
          <w:lang w:val="en-GB"/>
        </w:rPr>
        <w:t>wa</w:t>
      </w:r>
      <w:r>
        <w:rPr>
          <w:lang w:val="en-GB"/>
        </w:rPr>
        <w:t>ve</w:t>
      </w:r>
      <w:r w:rsidR="00E95B8B">
        <w:rPr>
          <w:lang w:val="en-GB"/>
        </w:rPr>
        <w:t>forms in the simulation can be verified in real life, we present 2 scope</w:t>
      </w:r>
      <w:r w:rsidR="00E3655D">
        <w:rPr>
          <w:lang w:val="en-GB"/>
        </w:rPr>
        <w:t xml:space="preserve"> </w:t>
      </w:r>
      <w:r w:rsidR="00E95B8B">
        <w:rPr>
          <w:lang w:val="en-GB"/>
        </w:rPr>
        <w:t xml:space="preserve">shots, which were taken on the TC in question, by Dr.Ing ETH Martin Damev and Andreas Saile, who </w:t>
      </w:r>
      <w:r w:rsidR="00C63080">
        <w:rPr>
          <w:lang w:val="en-GB"/>
        </w:rPr>
        <w:t xml:space="preserve">did the startup and troubleshooting of the TC, </w:t>
      </w:r>
      <w:r w:rsidR="00CE5FE9">
        <w:rPr>
          <w:lang w:val="en-GB"/>
        </w:rPr>
        <w:t xml:space="preserve">powerfully </w:t>
      </w:r>
      <w:r w:rsidR="00C63080">
        <w:rPr>
          <w:lang w:val="en-GB"/>
        </w:rPr>
        <w:t xml:space="preserve">supported by </w:t>
      </w:r>
      <w:r w:rsidR="00CE5FE9">
        <w:rPr>
          <w:lang w:val="en-GB"/>
        </w:rPr>
        <w:t xml:space="preserve">TC </w:t>
      </w:r>
      <w:r w:rsidR="00C63080">
        <w:rPr>
          <w:lang w:val="en-GB"/>
        </w:rPr>
        <w:t>owner Fritz Egli</w:t>
      </w:r>
      <w:r w:rsidR="00E95B8B">
        <w:rPr>
          <w:lang w:val="en-GB"/>
        </w:rPr>
        <w:t xml:space="preserve">. Tools were a resistive voltage divider and a TEK storage scope. </w:t>
      </w:r>
    </w:p>
    <w:p w:rsidR="00FD53A6" w:rsidRDefault="00FD53A6" w:rsidP="00932E58">
      <w:pPr>
        <w:spacing w:after="0"/>
        <w:rPr>
          <w:lang w:val="en-GB"/>
        </w:rPr>
      </w:pPr>
    </w:p>
    <w:p w:rsidR="00FD53A6" w:rsidRDefault="00FD53A6" w:rsidP="00932E58">
      <w:pPr>
        <w:spacing w:after="0"/>
        <w:rPr>
          <w:lang w:val="en-GB"/>
        </w:rPr>
        <w:sectPr w:rsidR="00FD53A6" w:rsidSect="00D97340">
          <w:footerReference w:type="default" r:id="rId21"/>
          <w:pgSz w:w="11906" w:h="16838"/>
          <w:pgMar w:top="426" w:right="424" w:bottom="284" w:left="851" w:header="0" w:footer="0" w:gutter="0"/>
          <w:cols w:space="708"/>
          <w:docGrid w:linePitch="360"/>
        </w:sectPr>
      </w:pPr>
    </w:p>
    <w:p w:rsidR="00FD53A6" w:rsidRDefault="00FD53A6" w:rsidP="00B55154">
      <w:pPr>
        <w:spacing w:after="0"/>
        <w:jc w:val="center"/>
        <w:rPr>
          <w:lang w:val="en-GB"/>
        </w:rPr>
      </w:pPr>
      <w:r>
        <w:rPr>
          <w:noProof/>
          <w:lang w:eastAsia="de-CH"/>
        </w:rPr>
        <w:lastRenderedPageBreak/>
        <w:drawing>
          <wp:inline distT="0" distB="0" distL="0" distR="0" wp14:anchorId="4CE39719" wp14:editId="52287C9D">
            <wp:extent cx="2345055" cy="17557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54" w:rsidRDefault="00B55154" w:rsidP="00B55154">
      <w:pPr>
        <w:spacing w:after="0"/>
        <w:jc w:val="center"/>
        <w:rPr>
          <w:lang w:val="en-GB"/>
        </w:rPr>
      </w:pPr>
    </w:p>
    <w:p w:rsidR="00B55154" w:rsidRDefault="00B55154" w:rsidP="00B55154">
      <w:pPr>
        <w:spacing w:after="0"/>
        <w:jc w:val="center"/>
        <w:rPr>
          <w:lang w:val="en-GB"/>
        </w:rPr>
      </w:pPr>
      <w:r>
        <w:rPr>
          <w:noProof/>
          <w:lang w:eastAsia="de-CH"/>
        </w:rPr>
        <w:lastRenderedPageBreak/>
        <w:drawing>
          <wp:inline distT="0" distB="0" distL="0" distR="0" wp14:anchorId="76416767" wp14:editId="4628C87D">
            <wp:extent cx="2345055" cy="17557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A6" w:rsidRDefault="00FD53A6" w:rsidP="00B55154">
      <w:pPr>
        <w:spacing w:after="0"/>
        <w:jc w:val="center"/>
        <w:rPr>
          <w:lang w:val="en-GB"/>
        </w:rPr>
      </w:pPr>
    </w:p>
    <w:p w:rsidR="00FD53A6" w:rsidRDefault="00FD53A6" w:rsidP="00B55154">
      <w:pPr>
        <w:spacing w:after="0"/>
        <w:jc w:val="center"/>
        <w:rPr>
          <w:lang w:val="en-GB"/>
        </w:rPr>
        <w:sectPr w:rsidR="00FD53A6" w:rsidSect="00B55154">
          <w:type w:val="continuous"/>
          <w:pgSz w:w="11906" w:h="16838"/>
          <w:pgMar w:top="426" w:right="424" w:bottom="284" w:left="851" w:header="0" w:footer="0" w:gutter="0"/>
          <w:cols w:num="2" w:space="708"/>
          <w:docGrid w:linePitch="360"/>
        </w:sectPr>
      </w:pPr>
    </w:p>
    <w:p w:rsidR="00B55154" w:rsidRDefault="00B55154" w:rsidP="00932E58">
      <w:pPr>
        <w:spacing w:after="0"/>
        <w:rPr>
          <w:lang w:val="en-GB"/>
        </w:rPr>
        <w:sectPr w:rsidR="00B55154" w:rsidSect="00B55154">
          <w:type w:val="continuous"/>
          <w:pgSz w:w="11906" w:h="16838"/>
          <w:pgMar w:top="426" w:right="424" w:bottom="284" w:left="851" w:header="0" w:footer="0" w:gutter="0"/>
          <w:cols w:space="708"/>
          <w:docGrid w:linePitch="360"/>
        </w:sectPr>
      </w:pPr>
    </w:p>
    <w:p w:rsidR="00FD53A6" w:rsidRDefault="009A0CA2" w:rsidP="00932E58">
      <w:pPr>
        <w:spacing w:after="0"/>
        <w:rPr>
          <w:lang w:val="en-GB"/>
        </w:rPr>
      </w:pPr>
      <w:r>
        <w:rPr>
          <w:lang w:val="en-GB"/>
        </w:rPr>
        <w:lastRenderedPageBreak/>
        <w:t>Martin Damev comments the above diagrams:</w:t>
      </w:r>
    </w:p>
    <w:p w:rsidR="00C63080" w:rsidRDefault="00C63080" w:rsidP="00932E58">
      <w:pPr>
        <w:spacing w:after="0"/>
        <w:rPr>
          <w:lang w:val="en-GB"/>
        </w:rPr>
      </w:pPr>
    </w:p>
    <w:p w:rsidR="00FD53A6" w:rsidRPr="00C63080" w:rsidRDefault="008E386E" w:rsidP="00932E58">
      <w:pPr>
        <w:spacing w:after="0"/>
      </w:pPr>
      <w:r>
        <w:rPr>
          <w:rFonts w:ascii="Arial" w:hAnsi="Arial" w:cs="Arial"/>
          <w:sz w:val="20"/>
          <w:szCs w:val="20"/>
        </w:rPr>
        <w:t>…“</w:t>
      </w:r>
      <w:r w:rsidR="00C63080">
        <w:rPr>
          <w:rFonts w:ascii="Arial" w:hAnsi="Arial" w:cs="Arial"/>
          <w:sz w:val="20"/>
          <w:szCs w:val="20"/>
        </w:rPr>
        <w:t xml:space="preserve"> Bilder und Oszillogramme von unserer Messung. Zu den Oszillogrammen (BMP-Dateien) möchte ich </w:t>
      </w:r>
      <w:r>
        <w:rPr>
          <w:rFonts w:ascii="Arial" w:hAnsi="Arial" w:cs="Arial"/>
          <w:sz w:val="20"/>
          <w:szCs w:val="20"/>
        </w:rPr>
        <w:br/>
        <w:t xml:space="preserve">     </w:t>
      </w:r>
      <w:r w:rsidR="00C63080">
        <w:rPr>
          <w:rFonts w:ascii="Arial" w:hAnsi="Arial" w:cs="Arial"/>
          <w:sz w:val="20"/>
          <w:szCs w:val="20"/>
        </w:rPr>
        <w:t xml:space="preserve">noch erwähnen, dass ein grosses Häuschen (Div) auf der y-Achse einer Spannung von 4350V entspricht. </w:t>
      </w:r>
      <w:r>
        <w:rPr>
          <w:rFonts w:ascii="Arial" w:hAnsi="Arial" w:cs="Arial"/>
          <w:sz w:val="20"/>
          <w:szCs w:val="20"/>
        </w:rPr>
        <w:br/>
        <w:t xml:space="preserve">     </w:t>
      </w:r>
      <w:r w:rsidR="00C63080">
        <w:rPr>
          <w:rFonts w:ascii="Arial" w:hAnsi="Arial" w:cs="Arial"/>
          <w:sz w:val="20"/>
          <w:szCs w:val="20"/>
        </w:rPr>
        <w:t>Die Kondensator-Ladespannung beträgt also etwa 13 kVp vor jeder Zündung.</w:t>
      </w:r>
      <w:r>
        <w:rPr>
          <w:rFonts w:ascii="Arial" w:hAnsi="Arial" w:cs="Arial"/>
          <w:sz w:val="20"/>
          <w:szCs w:val="20"/>
        </w:rPr>
        <w:t>“</w:t>
      </w:r>
    </w:p>
    <w:p w:rsidR="00C63080" w:rsidRPr="00C63080" w:rsidRDefault="00C63080" w:rsidP="00932E58">
      <w:pPr>
        <w:spacing w:after="0"/>
      </w:pPr>
    </w:p>
    <w:p w:rsidR="00EE115D" w:rsidRDefault="00EE115D" w:rsidP="00932E58">
      <w:pPr>
        <w:spacing w:after="0"/>
        <w:rPr>
          <w:lang w:val="en-GB"/>
        </w:rPr>
      </w:pPr>
      <w:r w:rsidRPr="00EE115D">
        <w:rPr>
          <w:lang w:val="en-GB"/>
        </w:rPr>
        <w:t xml:space="preserve">The only 13kV </w:t>
      </w:r>
      <w:r>
        <w:rPr>
          <w:lang w:val="en-GB"/>
        </w:rPr>
        <w:t xml:space="preserve">cap voltage </w:t>
      </w:r>
      <w:r w:rsidRPr="00EE115D">
        <w:rPr>
          <w:lang w:val="en-GB"/>
        </w:rPr>
        <w:t>at discharge time and the waveforms of</w:t>
      </w:r>
      <w:r>
        <w:rPr>
          <w:lang w:val="en-GB"/>
        </w:rPr>
        <w:t xml:space="preserve"> t</w:t>
      </w:r>
      <w:r w:rsidRPr="00EE115D">
        <w:rPr>
          <w:lang w:val="en-GB"/>
        </w:rPr>
        <w:t>he scope shots need further comment:</w:t>
      </w:r>
    </w:p>
    <w:p w:rsidR="00EE115D" w:rsidRDefault="00EE115D" w:rsidP="00932E58">
      <w:pPr>
        <w:spacing w:after="0"/>
        <w:rPr>
          <w:lang w:val="en-GB"/>
        </w:rPr>
      </w:pPr>
    </w:p>
    <w:p w:rsidR="00C63080" w:rsidRPr="001A53A6" w:rsidRDefault="00EE115D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By the time of measurement an 80nF cap was residing in the TC</w:t>
      </w:r>
      <w:r w:rsidR="001A53A6">
        <w:rPr>
          <w:lang w:val="en-GB"/>
        </w:rPr>
        <w:br/>
      </w:r>
    </w:p>
    <w:p w:rsidR="00EE115D" w:rsidRPr="001A53A6" w:rsidRDefault="00EE115D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cap could not be charged</w:t>
      </w:r>
      <w:r w:rsidR="008E1EEE" w:rsidRPr="001A53A6">
        <w:rPr>
          <w:lang w:val="en-GB"/>
        </w:rPr>
        <w:t xml:space="preserve"> to higher voltage, because the power of the HV supply was not sufficient</w:t>
      </w:r>
      <w:r w:rsidR="008E1EEE" w:rsidRPr="001A53A6">
        <w:rPr>
          <w:lang w:val="en-GB"/>
        </w:rPr>
        <w:br/>
        <w:t>(meaning, the current controlling inductor was not set to too low an inductance</w:t>
      </w:r>
      <w:r w:rsidR="001A53A6">
        <w:rPr>
          <w:lang w:val="en-GB"/>
        </w:rPr>
        <w:t xml:space="preserve"> </w:t>
      </w:r>
      <w:r w:rsidR="001A53A6" w:rsidRPr="001A53A6">
        <w:rPr>
          <w:lang w:val="en-GB"/>
        </w:rPr>
        <w:sym w:font="Wingdings" w:char="F0E0"/>
      </w:r>
      <w:r w:rsidR="001A53A6">
        <w:rPr>
          <w:lang w:val="en-GB"/>
        </w:rPr>
        <w:t xml:space="preserve"> this would have been</w:t>
      </w:r>
      <w:r w:rsidR="001A53A6">
        <w:rPr>
          <w:lang w:val="en-GB"/>
        </w:rPr>
        <w:br/>
        <w:t xml:space="preserve"> a too severe stress on the HV supply</w:t>
      </w:r>
      <w:r w:rsidR="008E1EEE" w:rsidRPr="001A53A6">
        <w:rPr>
          <w:lang w:val="en-GB"/>
        </w:rPr>
        <w:t>)</w:t>
      </w:r>
      <w:r w:rsidR="001A53A6">
        <w:rPr>
          <w:lang w:val="en-GB"/>
        </w:rPr>
        <w:br/>
      </w:r>
    </w:p>
    <w:p w:rsidR="008E1EEE" w:rsidRPr="001A53A6" w:rsidRDefault="008E1EEE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TC in the whole was not yet optimally tuned.</w:t>
      </w:r>
      <w:r w:rsidR="001A53A6">
        <w:rPr>
          <w:lang w:val="en-GB"/>
        </w:rPr>
        <w:br/>
      </w:r>
    </w:p>
    <w:p w:rsidR="008E1EEE" w:rsidRDefault="008E1EEE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scope shots do not show higher frequency components, due to the f-response of the resistive divider.</w:t>
      </w:r>
      <w:r w:rsidRPr="001A53A6">
        <w:rPr>
          <w:lang w:val="en-GB"/>
        </w:rPr>
        <w:br/>
        <w:t xml:space="preserve">(divider essentially for low f-AC, with a limit max. a few kHz, i.e. </w:t>
      </w:r>
      <w:r w:rsidR="00E3655D">
        <w:rPr>
          <w:lang w:val="en-GB"/>
        </w:rPr>
        <w:t xml:space="preserve">&lt; </w:t>
      </w:r>
      <w:r w:rsidRPr="001A53A6">
        <w:rPr>
          <w:lang w:val="en-GB"/>
        </w:rPr>
        <w:t>4kHz)</w:t>
      </w:r>
      <w:r w:rsidR="00320C22">
        <w:rPr>
          <w:lang w:val="en-GB"/>
        </w:rPr>
        <w:br/>
      </w:r>
    </w:p>
    <w:p w:rsidR="00320C22" w:rsidRPr="001A53A6" w:rsidRDefault="00320C22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>
        <w:rPr>
          <w:lang w:val="en-GB"/>
        </w:rPr>
        <w:t>The synchronous rotary spark gap was tuned op</w:t>
      </w:r>
      <w:r w:rsidR="00CE5FE9">
        <w:rPr>
          <w:lang w:val="en-GB"/>
        </w:rPr>
        <w:t>timally for 2 equal discharges per</w:t>
      </w:r>
      <w:r>
        <w:rPr>
          <w:lang w:val="en-GB"/>
        </w:rPr>
        <w:t xml:space="preserve"> 50 Hz AC half</w:t>
      </w:r>
      <w:r w:rsidR="00E3655D">
        <w:rPr>
          <w:lang w:val="en-GB"/>
        </w:rPr>
        <w:t>-</w:t>
      </w:r>
      <w:r>
        <w:rPr>
          <w:lang w:val="en-GB"/>
        </w:rPr>
        <w:t>cycle</w:t>
      </w:r>
      <w:r w:rsidR="00097553">
        <w:rPr>
          <w:lang w:val="en-GB"/>
        </w:rPr>
        <w:t>,</w:t>
      </w:r>
      <w:r>
        <w:rPr>
          <w:lang w:val="en-GB"/>
        </w:rPr>
        <w:br/>
        <w:t xml:space="preserve">for the </w:t>
      </w:r>
      <w:r w:rsidR="00CE5FE9">
        <w:rPr>
          <w:lang w:val="en-GB"/>
        </w:rPr>
        <w:t>rest of the</w:t>
      </w:r>
      <w:r>
        <w:rPr>
          <w:lang w:val="en-GB"/>
        </w:rPr>
        <w:t xml:space="preserve"> situation “as is”.</w:t>
      </w:r>
    </w:p>
    <w:p w:rsidR="008E1EEE" w:rsidRDefault="008E1EEE" w:rsidP="00932E58">
      <w:pPr>
        <w:spacing w:after="0"/>
        <w:rPr>
          <w:lang w:val="en-GB"/>
        </w:rPr>
      </w:pPr>
    </w:p>
    <w:p w:rsidR="008E1EEE" w:rsidRDefault="00CE5FE9" w:rsidP="00932E58">
      <w:pPr>
        <w:spacing w:after="0"/>
        <w:rPr>
          <w:lang w:val="en-GB"/>
        </w:rPr>
      </w:pPr>
      <w:r>
        <w:rPr>
          <w:lang w:val="en-GB"/>
        </w:rPr>
        <w:t>Since April 13</w:t>
      </w:r>
      <w:r w:rsidRPr="00CE5FE9">
        <w:rPr>
          <w:vertAlign w:val="superscript"/>
          <w:lang w:val="en-GB"/>
        </w:rPr>
        <w:t>th</w:t>
      </w:r>
      <w:r>
        <w:rPr>
          <w:lang w:val="en-GB"/>
        </w:rPr>
        <w:t xml:space="preserve"> 2012 ( Friday 13</w:t>
      </w:r>
      <w:r w:rsidRPr="00CE5FE9">
        <w:rPr>
          <w:vertAlign w:val="superscript"/>
          <w:lang w:val="en-GB"/>
        </w:rPr>
        <w:t>th</w:t>
      </w:r>
      <w:r>
        <w:rPr>
          <w:lang w:val="en-GB"/>
        </w:rPr>
        <w:t xml:space="preserve"> !), the TC is tuned well and running with a 55nF / 50kV Aerovox cap very satisfactory, see picture on page 1</w:t>
      </w:r>
      <w:r w:rsidR="00097553">
        <w:rPr>
          <w:lang w:val="en-GB"/>
        </w:rPr>
        <w:t>, taken from a short movie</w:t>
      </w:r>
      <w:r>
        <w:rPr>
          <w:lang w:val="en-GB"/>
        </w:rPr>
        <w:t xml:space="preserve">. </w:t>
      </w:r>
      <w:r w:rsidR="00097553">
        <w:rPr>
          <w:lang w:val="en-GB"/>
        </w:rPr>
        <w:br/>
      </w: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B134C0" w:rsidRDefault="00097553" w:rsidP="00097553">
      <w:pPr>
        <w:spacing w:after="0"/>
        <w:ind w:left="7788"/>
        <w:rPr>
          <w:lang w:val="en-GB"/>
        </w:rPr>
      </w:pPr>
      <w:r>
        <w:rPr>
          <w:lang w:val="en-GB"/>
        </w:rPr>
        <w:t>Kurt Schraner,  April 28</w:t>
      </w:r>
      <w:r w:rsidRPr="00097553">
        <w:rPr>
          <w:vertAlign w:val="superscript"/>
          <w:lang w:val="en-GB"/>
        </w:rPr>
        <w:t>th</w:t>
      </w:r>
      <w:r>
        <w:rPr>
          <w:lang w:val="en-GB"/>
        </w:rPr>
        <w:t xml:space="preserve"> 2012</w:t>
      </w:r>
    </w:p>
    <w:p w:rsidR="00097553" w:rsidRPr="00B134C0" w:rsidRDefault="00B134C0" w:rsidP="00B134C0">
      <w:pPr>
        <w:spacing w:after="0"/>
        <w:rPr>
          <w:b/>
          <w:lang w:val="en-GB"/>
        </w:rPr>
      </w:pPr>
      <w:r>
        <w:rPr>
          <w:lang w:val="en-GB"/>
        </w:rPr>
        <w:br w:type="column"/>
      </w:r>
      <w:r w:rsidRPr="00B134C0">
        <w:rPr>
          <w:b/>
          <w:lang w:val="en-GB"/>
        </w:rPr>
        <w:lastRenderedPageBreak/>
        <w:t>Appendix</w:t>
      </w:r>
      <w:r>
        <w:rPr>
          <w:b/>
          <w:lang w:val="en-GB"/>
        </w:rPr>
        <w:t>:</w:t>
      </w:r>
    </w:p>
    <w:p w:rsidR="00B134C0" w:rsidRDefault="00B134C0" w:rsidP="00B134C0">
      <w:pPr>
        <w:spacing w:after="0"/>
        <w:rPr>
          <w:lang w:val="en-GB"/>
        </w:rPr>
      </w:pPr>
      <w:r>
        <w:rPr>
          <w:lang w:val="en-GB"/>
        </w:rPr>
        <w:t xml:space="preserve">Summary page of my TC-Plan Excel program for the electrical design of </w:t>
      </w:r>
      <w:r w:rsidR="009A5681">
        <w:rPr>
          <w:lang w:val="en-GB"/>
        </w:rPr>
        <w:t xml:space="preserve">TC’s, applied to </w:t>
      </w:r>
      <w:r>
        <w:rPr>
          <w:lang w:val="en-GB"/>
        </w:rPr>
        <w:t>Fritz Egli’s coil.</w:t>
      </w:r>
    </w:p>
    <w:p w:rsidR="00B134C0" w:rsidRDefault="00630F68" w:rsidP="00B134C0">
      <w:pPr>
        <w:spacing w:after="0"/>
        <w:rPr>
          <w:lang w:val="en-GB"/>
        </w:rPr>
      </w:pPr>
      <w:r w:rsidRPr="00BB6741">
        <w:rPr>
          <w:u w:val="single"/>
          <w:lang w:val="en-GB"/>
        </w:rPr>
        <w:t>Remark:</w:t>
      </w:r>
      <w:r>
        <w:rPr>
          <w:lang w:val="en-GB"/>
        </w:rPr>
        <w:t xml:space="preserve"> the design calculation is not completely consistent with the simulation results above, but gives a condensed overview of the most relevant design parameters of this TC</w:t>
      </w:r>
      <w:r w:rsidR="009A5681">
        <w:rPr>
          <w:lang w:val="en-GB"/>
        </w:rPr>
        <w:t>, and may be accepted as “close enough”</w:t>
      </w:r>
      <w:r>
        <w:rPr>
          <w:lang w:val="en-GB"/>
        </w:rPr>
        <w:t>. The topload capacitance, at first calculated by Terry Fritz’s E-Tesla (</w:t>
      </w:r>
      <w:r w:rsidR="00BB6741">
        <w:rPr>
          <w:lang w:val="en-GB"/>
        </w:rPr>
        <w:t>56.2pF) was corrected by adding 3.8pF, in order to fit the measured in</w:t>
      </w:r>
      <w:r w:rsidR="00ED7A6A">
        <w:rPr>
          <w:lang w:val="en-GB"/>
        </w:rPr>
        <w:t>-</w:t>
      </w:r>
      <w:r w:rsidR="00BB6741">
        <w:rPr>
          <w:lang w:val="en-GB"/>
        </w:rPr>
        <w:t>room resonant frequency of 74.5kHz.</w:t>
      </w:r>
    </w:p>
    <w:p w:rsidR="00B134C0" w:rsidRDefault="00B134C0" w:rsidP="00B134C0">
      <w:pPr>
        <w:spacing w:after="0"/>
        <w:rPr>
          <w:lang w:val="en-GB"/>
        </w:rPr>
      </w:pPr>
    </w:p>
    <w:p w:rsidR="00B134C0" w:rsidRPr="00EE115D" w:rsidRDefault="00B134C0" w:rsidP="00B134C0">
      <w:pPr>
        <w:spacing w:after="0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57214CC6" wp14:editId="338B2285">
            <wp:extent cx="8472685" cy="6469588"/>
            <wp:effectExtent l="0" t="8255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9481" cy="64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C0" w:rsidRPr="00EE115D" w:rsidSect="00FD53A6">
      <w:type w:val="continuous"/>
      <w:pgSz w:w="11906" w:h="16838"/>
      <w:pgMar w:top="426" w:right="424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93A" w:rsidRDefault="00C6393A" w:rsidP="00524555">
      <w:pPr>
        <w:spacing w:after="0" w:line="240" w:lineRule="auto"/>
      </w:pPr>
      <w:r>
        <w:separator/>
      </w:r>
    </w:p>
  </w:endnote>
  <w:endnote w:type="continuationSeparator" w:id="0">
    <w:p w:rsidR="00C6393A" w:rsidRDefault="00C6393A" w:rsidP="0052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726341"/>
      <w:docPartObj>
        <w:docPartGallery w:val="Page Numbers (Bottom of Page)"/>
        <w:docPartUnique/>
      </w:docPartObj>
    </w:sdtPr>
    <w:sdtEndPr/>
    <w:sdtContent>
      <w:p w:rsidR="00524555" w:rsidRDefault="0052455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A6A" w:rsidRPr="00ED7A6A">
          <w:rPr>
            <w:noProof/>
            <w:lang w:val="de-DE"/>
          </w:rPr>
          <w:t>2</w:t>
        </w:r>
        <w:r>
          <w:fldChar w:fldCharType="end"/>
        </w:r>
      </w:p>
    </w:sdtContent>
  </w:sdt>
  <w:p w:rsidR="00524555" w:rsidRDefault="005245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93A" w:rsidRDefault="00C6393A" w:rsidP="00524555">
      <w:pPr>
        <w:spacing w:after="0" w:line="240" w:lineRule="auto"/>
      </w:pPr>
      <w:r>
        <w:separator/>
      </w:r>
    </w:p>
  </w:footnote>
  <w:footnote w:type="continuationSeparator" w:id="0">
    <w:p w:rsidR="00C6393A" w:rsidRDefault="00C6393A" w:rsidP="00524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74468"/>
    <w:multiLevelType w:val="hybridMultilevel"/>
    <w:tmpl w:val="FEE898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10C"/>
    <w:rsid w:val="000152C8"/>
    <w:rsid w:val="00072CD9"/>
    <w:rsid w:val="00077DA8"/>
    <w:rsid w:val="00083C67"/>
    <w:rsid w:val="00097553"/>
    <w:rsid w:val="000A51E1"/>
    <w:rsid w:val="000A61A1"/>
    <w:rsid w:val="000B6AF4"/>
    <w:rsid w:val="00107DC5"/>
    <w:rsid w:val="00141A1F"/>
    <w:rsid w:val="00150605"/>
    <w:rsid w:val="00154861"/>
    <w:rsid w:val="001661D5"/>
    <w:rsid w:val="00177048"/>
    <w:rsid w:val="00185A37"/>
    <w:rsid w:val="0018718E"/>
    <w:rsid w:val="001A53A6"/>
    <w:rsid w:val="001B6F93"/>
    <w:rsid w:val="002425B8"/>
    <w:rsid w:val="00243F7D"/>
    <w:rsid w:val="00245864"/>
    <w:rsid w:val="00284AE0"/>
    <w:rsid w:val="002925DB"/>
    <w:rsid w:val="002A09F4"/>
    <w:rsid w:val="002B0328"/>
    <w:rsid w:val="002E38AE"/>
    <w:rsid w:val="002F3948"/>
    <w:rsid w:val="0030694B"/>
    <w:rsid w:val="0031314F"/>
    <w:rsid w:val="00320C22"/>
    <w:rsid w:val="0034794F"/>
    <w:rsid w:val="003602D0"/>
    <w:rsid w:val="003766C6"/>
    <w:rsid w:val="003B2B04"/>
    <w:rsid w:val="00404772"/>
    <w:rsid w:val="00430246"/>
    <w:rsid w:val="0043559A"/>
    <w:rsid w:val="00441041"/>
    <w:rsid w:val="00482130"/>
    <w:rsid w:val="00482FD7"/>
    <w:rsid w:val="0049743D"/>
    <w:rsid w:val="004B5BB2"/>
    <w:rsid w:val="004E73FF"/>
    <w:rsid w:val="00524555"/>
    <w:rsid w:val="0055278C"/>
    <w:rsid w:val="00557862"/>
    <w:rsid w:val="0056702E"/>
    <w:rsid w:val="005955F6"/>
    <w:rsid w:val="005C76A9"/>
    <w:rsid w:val="005D7A54"/>
    <w:rsid w:val="005E5C0F"/>
    <w:rsid w:val="005E6E40"/>
    <w:rsid w:val="005F06A2"/>
    <w:rsid w:val="005F6F8A"/>
    <w:rsid w:val="00604BF6"/>
    <w:rsid w:val="00630F68"/>
    <w:rsid w:val="0063115E"/>
    <w:rsid w:val="0064431D"/>
    <w:rsid w:val="00662A7A"/>
    <w:rsid w:val="006634FD"/>
    <w:rsid w:val="00663603"/>
    <w:rsid w:val="006C73A6"/>
    <w:rsid w:val="006E62E6"/>
    <w:rsid w:val="006E6819"/>
    <w:rsid w:val="006F5D17"/>
    <w:rsid w:val="00700EBE"/>
    <w:rsid w:val="00701919"/>
    <w:rsid w:val="007126E2"/>
    <w:rsid w:val="007261B9"/>
    <w:rsid w:val="00750348"/>
    <w:rsid w:val="007545DD"/>
    <w:rsid w:val="00764A89"/>
    <w:rsid w:val="00787469"/>
    <w:rsid w:val="0079786A"/>
    <w:rsid w:val="007979CE"/>
    <w:rsid w:val="007A2C63"/>
    <w:rsid w:val="007A7273"/>
    <w:rsid w:val="007C024E"/>
    <w:rsid w:val="007C560F"/>
    <w:rsid w:val="007F4947"/>
    <w:rsid w:val="00825ABE"/>
    <w:rsid w:val="008D210C"/>
    <w:rsid w:val="008E1628"/>
    <w:rsid w:val="008E1EEE"/>
    <w:rsid w:val="008E386E"/>
    <w:rsid w:val="00911B45"/>
    <w:rsid w:val="00915707"/>
    <w:rsid w:val="00932E58"/>
    <w:rsid w:val="0095600A"/>
    <w:rsid w:val="009A0233"/>
    <w:rsid w:val="009A0CA2"/>
    <w:rsid w:val="009A5681"/>
    <w:rsid w:val="00A056E5"/>
    <w:rsid w:val="00A05A5C"/>
    <w:rsid w:val="00A0774D"/>
    <w:rsid w:val="00A148E1"/>
    <w:rsid w:val="00A31D0D"/>
    <w:rsid w:val="00A41CB4"/>
    <w:rsid w:val="00A64255"/>
    <w:rsid w:val="00A67D3C"/>
    <w:rsid w:val="00A70343"/>
    <w:rsid w:val="00AB2930"/>
    <w:rsid w:val="00AB2F75"/>
    <w:rsid w:val="00AD1992"/>
    <w:rsid w:val="00B134C0"/>
    <w:rsid w:val="00B15FC0"/>
    <w:rsid w:val="00B31748"/>
    <w:rsid w:val="00B42B63"/>
    <w:rsid w:val="00B55154"/>
    <w:rsid w:val="00B661BA"/>
    <w:rsid w:val="00B726A4"/>
    <w:rsid w:val="00B87B29"/>
    <w:rsid w:val="00B94AB8"/>
    <w:rsid w:val="00B954B8"/>
    <w:rsid w:val="00BB6741"/>
    <w:rsid w:val="00BE6FF2"/>
    <w:rsid w:val="00C161D2"/>
    <w:rsid w:val="00C23D50"/>
    <w:rsid w:val="00C358C1"/>
    <w:rsid w:val="00C63080"/>
    <w:rsid w:val="00C6313F"/>
    <w:rsid w:val="00C6393A"/>
    <w:rsid w:val="00C806A5"/>
    <w:rsid w:val="00C90EC0"/>
    <w:rsid w:val="00CA72BA"/>
    <w:rsid w:val="00CE5FE9"/>
    <w:rsid w:val="00CF2EF3"/>
    <w:rsid w:val="00CF6A3E"/>
    <w:rsid w:val="00D019AD"/>
    <w:rsid w:val="00D05E17"/>
    <w:rsid w:val="00D12D00"/>
    <w:rsid w:val="00D16A15"/>
    <w:rsid w:val="00D17A31"/>
    <w:rsid w:val="00D22F46"/>
    <w:rsid w:val="00D23B86"/>
    <w:rsid w:val="00D42BF5"/>
    <w:rsid w:val="00D570DE"/>
    <w:rsid w:val="00D940EF"/>
    <w:rsid w:val="00D95082"/>
    <w:rsid w:val="00D97340"/>
    <w:rsid w:val="00DA7F76"/>
    <w:rsid w:val="00DC11CF"/>
    <w:rsid w:val="00DF05BF"/>
    <w:rsid w:val="00DF28E6"/>
    <w:rsid w:val="00E04694"/>
    <w:rsid w:val="00E12315"/>
    <w:rsid w:val="00E3655D"/>
    <w:rsid w:val="00E46F68"/>
    <w:rsid w:val="00E56F2D"/>
    <w:rsid w:val="00E656DC"/>
    <w:rsid w:val="00E80E61"/>
    <w:rsid w:val="00E86B34"/>
    <w:rsid w:val="00E95B8B"/>
    <w:rsid w:val="00ED7A6A"/>
    <w:rsid w:val="00EE115D"/>
    <w:rsid w:val="00F24FA5"/>
    <w:rsid w:val="00F35C0D"/>
    <w:rsid w:val="00F60367"/>
    <w:rsid w:val="00F73136"/>
    <w:rsid w:val="00F828EF"/>
    <w:rsid w:val="00FA2995"/>
    <w:rsid w:val="00FB3EC5"/>
    <w:rsid w:val="00FC57CE"/>
    <w:rsid w:val="00FD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D2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21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D2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8D210C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D2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0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548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718E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555"/>
  </w:style>
  <w:style w:type="paragraph" w:styleId="Fuzeile">
    <w:name w:val="footer"/>
    <w:basedOn w:val="Standard"/>
    <w:link w:val="Fu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555"/>
  </w:style>
  <w:style w:type="paragraph" w:styleId="Listenabsatz">
    <w:name w:val="List Paragraph"/>
    <w:basedOn w:val="Standard"/>
    <w:uiPriority w:val="34"/>
    <w:qFormat/>
    <w:rsid w:val="001A53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D2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21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D2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8D210C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D2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0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548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718E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555"/>
  </w:style>
  <w:style w:type="paragraph" w:styleId="Fuzeile">
    <w:name w:val="footer"/>
    <w:basedOn w:val="Standard"/>
    <w:link w:val="Fu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555"/>
  </w:style>
  <w:style w:type="paragraph" w:styleId="Listenabsatz">
    <w:name w:val="List Paragraph"/>
    <w:basedOn w:val="Standard"/>
    <w:uiPriority w:val="34"/>
    <w:qFormat/>
    <w:rsid w:val="001A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ome.earthlink.net/~jimlux/hv/hvmain.htm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file:///C:\Users\K\Documents\Tesla\Egli_Fritz_Moto_racing\RobiK'sTC\CapLive.xlsx" TargetMode="Externa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E69C6-7636-4521-9B6F-5F4477D3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1309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5</cp:revision>
  <dcterms:created xsi:type="dcterms:W3CDTF">2012-05-27T11:05:00Z</dcterms:created>
  <dcterms:modified xsi:type="dcterms:W3CDTF">2012-05-27T11:44:00Z</dcterms:modified>
</cp:coreProperties>
</file>